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86202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86202" w:rsidRPr="00E35CD3" w:rsidRDefault="0052443B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Специалист по оказанию специализированной медицинской помощи населению по профилю «дерматовенерология» </w:t>
            </w:r>
          </w:p>
          <w:p w:rsidR="00E86202" w:rsidRPr="00E35CD3" w:rsidRDefault="00E86202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  <w:r w:rsidRPr="00E35CD3">
              <w:rPr>
                <w:rFonts w:ascii="Times New Roman" w:eastAsia="Cambria" w:hAnsi="Times New Roman"/>
                <w:sz w:val="18"/>
                <w:szCs w:val="18"/>
              </w:rPr>
              <w:t>в стационарных условиях, а также в условиях дневного стационара</w:t>
            </w:r>
            <w:r w:rsidR="000F751E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r w:rsidR="000F751E">
              <w:rPr>
                <w:rFonts w:ascii="Times New Roman" w:hAnsi="Times New Roman"/>
                <w:sz w:val="18"/>
                <w:szCs w:val="18"/>
              </w:rPr>
              <w:t>(8 уровень квалификации)</w:t>
            </w:r>
          </w:p>
        </w:tc>
        <w:tc>
          <w:tcPr>
            <w:tcW w:w="1452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«Врач-дерматовенеролог»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142н</w:t>
            </w:r>
          </w:p>
        </w:tc>
        <w:tc>
          <w:tcPr>
            <w:tcW w:w="709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/01.8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Оказание специализированной медицинской помощи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в стационарных условиях, а также в условиях дневного стационара, </w:t>
            </w: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пациентам с дерматозами, доброкачественными новообразованиями кожи, микозами гладкой кожи и ее придатков, лепрой, поражениями суставов, лимфопролиферативными заболеваниями</w:t>
            </w:r>
          </w:p>
        </w:tc>
        <w:tc>
          <w:tcPr>
            <w:tcW w:w="1984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</w:tc>
        <w:tc>
          <w:tcPr>
            <w:tcW w:w="1418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«Дерматовенерология ».</w:t>
            </w:r>
          </w:p>
          <w:p w:rsidR="00E86202" w:rsidRPr="00E35CD3" w:rsidRDefault="00E86202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«Дерматовенерология»</w:t>
            </w:r>
          </w:p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E86202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E86202" w:rsidRPr="00E35CD3" w:rsidRDefault="007E5D4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7E5D4A" w:rsidRPr="00E35CD3" w:rsidRDefault="007E5D4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Врач-дерматовенеролог</w:t>
            </w: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/02.8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Оказание специализированной </w:t>
            </w: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медицинской помощи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в стационарных условиях, а также в условиях дневного стационара, </w:t>
            </w: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пациентам с инфекциями, передаваемыми половым путем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/03.8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медицинских экспертиз 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Del="00E02C5A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202" w:rsidRPr="00E35CD3" w:rsidTr="001A09A7">
        <w:trPr>
          <w:trHeight w:val="251"/>
        </w:trPr>
        <w:tc>
          <w:tcPr>
            <w:tcW w:w="817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6202" w:rsidRPr="00E35CD3" w:rsidDel="00E02C5A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/05.8</w:t>
            </w:r>
          </w:p>
        </w:tc>
        <w:tc>
          <w:tcPr>
            <w:tcW w:w="1559" w:type="dxa"/>
          </w:tcPr>
          <w:p w:rsidR="00E86202" w:rsidRPr="00E35CD3" w:rsidRDefault="00E86202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86202" w:rsidRPr="00E35CD3" w:rsidRDefault="00E8620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6202" w:rsidRPr="00E35CD3" w:rsidRDefault="00E86202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59" w:rsidRDefault="00624659" w:rsidP="00DE36B2">
      <w:pPr>
        <w:spacing w:after="0" w:line="240" w:lineRule="auto"/>
      </w:pPr>
      <w:r>
        <w:separator/>
      </w:r>
    </w:p>
  </w:endnote>
  <w:endnote w:type="continuationSeparator" w:id="0">
    <w:p w:rsidR="00624659" w:rsidRDefault="00624659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59" w:rsidRDefault="00624659" w:rsidP="00DE36B2">
      <w:pPr>
        <w:spacing w:after="0" w:line="240" w:lineRule="auto"/>
      </w:pPr>
      <w:r>
        <w:separator/>
      </w:r>
    </w:p>
  </w:footnote>
  <w:footnote w:type="continuationSeparator" w:id="0">
    <w:p w:rsidR="00624659" w:rsidRDefault="00624659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ED4D0E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52443B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43B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24659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3BAA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4D0E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FAA9C-ADA7-4166-AC05-240FAEE8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2022-03-18T12:41:00Z</dcterms:created>
  <dcterms:modified xsi:type="dcterms:W3CDTF">2022-03-18T13:24:00Z</dcterms:modified>
</cp:coreProperties>
</file>