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A13" w:rsidRPr="00272BBB" w:rsidRDefault="008D5A13" w:rsidP="008D5A13">
      <w:pPr>
        <w:spacing w:line="276" w:lineRule="auto"/>
        <w:jc w:val="center"/>
        <w:rPr>
          <w:rFonts w:ascii="Calibri" w:hAnsi="Calibri" w:cs="Calibri"/>
          <w:b/>
          <w:sz w:val="24"/>
          <w:szCs w:val="24"/>
        </w:rPr>
      </w:pPr>
      <w:r w:rsidRPr="00272BBB">
        <w:rPr>
          <w:rFonts w:ascii="Calibri" w:hAnsi="Calibri" w:cs="Calibri"/>
          <w:b/>
          <w:noProof/>
          <w:sz w:val="24"/>
          <w:szCs w:val="24"/>
        </w:rPr>
        <w:drawing>
          <wp:inline distT="0" distB="0" distL="0" distR="0" wp14:anchorId="0E49614B" wp14:editId="30262CD3">
            <wp:extent cx="1300480" cy="1300480"/>
            <wp:effectExtent l="0" t="0" r="0" b="0"/>
            <wp:docPr id="3" name="Рисунок 3"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8D5A13" w:rsidRPr="00272BBB" w:rsidRDefault="008D5A13" w:rsidP="008D5A13">
      <w:pPr>
        <w:spacing w:line="276" w:lineRule="auto"/>
        <w:jc w:val="center"/>
        <w:rPr>
          <w:rFonts w:ascii="Calibri" w:hAnsi="Calibri" w:cs="Calibri"/>
          <w:b/>
          <w:sz w:val="24"/>
          <w:szCs w:val="24"/>
        </w:rPr>
      </w:pPr>
    </w:p>
    <w:p w:rsidR="008D5A13" w:rsidRPr="00272BBB" w:rsidRDefault="008D5A13" w:rsidP="008D5A13">
      <w:pPr>
        <w:spacing w:line="276" w:lineRule="auto"/>
        <w:jc w:val="center"/>
        <w:rPr>
          <w:rFonts w:ascii="Calibri" w:hAnsi="Calibri" w:cs="Calibri"/>
          <w:b/>
          <w:color w:val="FF0000"/>
          <w:sz w:val="24"/>
          <w:szCs w:val="24"/>
        </w:rPr>
      </w:pPr>
      <w:r w:rsidRPr="00272BBB">
        <w:rPr>
          <w:rFonts w:ascii="Calibri" w:hAnsi="Calibri" w:cs="Calibri"/>
          <w:b/>
          <w:color w:val="FF0000"/>
          <w:sz w:val="24"/>
          <w:szCs w:val="24"/>
        </w:rPr>
        <w:t>ИНФОРМАЦИОННЫЙ ДАЙДЖЕСТ</w:t>
      </w:r>
    </w:p>
    <w:p w:rsidR="008D5A13" w:rsidRPr="00272BBB" w:rsidRDefault="008D5A13" w:rsidP="008D5A13">
      <w:pPr>
        <w:spacing w:line="276" w:lineRule="auto"/>
        <w:jc w:val="center"/>
        <w:rPr>
          <w:rFonts w:ascii="Calibri" w:hAnsi="Calibri" w:cs="Calibri"/>
          <w:b/>
          <w:color w:val="FF0000"/>
          <w:sz w:val="24"/>
          <w:szCs w:val="24"/>
        </w:rPr>
      </w:pPr>
      <w:r w:rsidRPr="00272BBB">
        <w:rPr>
          <w:rFonts w:ascii="Calibri" w:hAnsi="Calibri" w:cs="Calibri"/>
          <w:b/>
          <w:color w:val="FF0000"/>
          <w:sz w:val="24"/>
          <w:szCs w:val="24"/>
        </w:rPr>
        <w:t xml:space="preserve">(период </w:t>
      </w:r>
      <w:r>
        <w:rPr>
          <w:rFonts w:ascii="Calibri" w:hAnsi="Calibri" w:cs="Calibri"/>
          <w:b/>
          <w:color w:val="FF0000"/>
          <w:sz w:val="24"/>
          <w:szCs w:val="24"/>
        </w:rPr>
        <w:t>с 11</w:t>
      </w:r>
      <w:r w:rsidRPr="00272BBB">
        <w:rPr>
          <w:rFonts w:ascii="Calibri" w:hAnsi="Calibri" w:cs="Calibri"/>
          <w:b/>
          <w:color w:val="FF0000"/>
          <w:sz w:val="24"/>
          <w:szCs w:val="24"/>
        </w:rPr>
        <w:t xml:space="preserve">  по 1</w:t>
      </w:r>
      <w:r>
        <w:rPr>
          <w:rFonts w:ascii="Calibri" w:hAnsi="Calibri" w:cs="Calibri"/>
          <w:b/>
          <w:color w:val="FF0000"/>
          <w:sz w:val="24"/>
          <w:szCs w:val="24"/>
        </w:rPr>
        <w:t>7</w:t>
      </w:r>
      <w:r w:rsidRPr="00272BBB">
        <w:rPr>
          <w:rFonts w:ascii="Calibri" w:hAnsi="Calibri" w:cs="Calibri"/>
          <w:b/>
          <w:color w:val="FF0000"/>
          <w:sz w:val="24"/>
          <w:szCs w:val="24"/>
        </w:rPr>
        <w:t xml:space="preserve"> августа 2025 года)</w:t>
      </w:r>
    </w:p>
    <w:p w:rsidR="008D5A13" w:rsidRDefault="008D5A13" w:rsidP="008D5A13">
      <w:pPr>
        <w:pStyle w:val="a4"/>
        <w:spacing w:before="0" w:beforeAutospacing="0" w:after="150" w:afterAutospacing="0" w:line="330" w:lineRule="atLeast"/>
        <w:jc w:val="both"/>
        <w:rPr>
          <w:rFonts w:ascii="Calibri" w:hAnsi="Calibri" w:cs="Calibri"/>
          <w:b/>
          <w:color w:val="FF0000"/>
          <w:spacing w:val="-5"/>
        </w:rPr>
      </w:pPr>
    </w:p>
    <w:p w:rsidR="0074220F" w:rsidRPr="008D5A13" w:rsidRDefault="0019515D" w:rsidP="008D5A13">
      <w:pPr>
        <w:pStyle w:val="a4"/>
        <w:spacing w:before="0" w:beforeAutospacing="0" w:after="150" w:afterAutospacing="0" w:line="330" w:lineRule="atLeast"/>
        <w:jc w:val="both"/>
        <w:rPr>
          <w:rFonts w:ascii="Calibri" w:hAnsi="Calibri" w:cs="Calibri"/>
          <w:b/>
          <w:color w:val="FF0000"/>
          <w:spacing w:val="-5"/>
        </w:rPr>
      </w:pPr>
      <w:r w:rsidRPr="008D5A13">
        <w:rPr>
          <w:rFonts w:ascii="Calibri" w:hAnsi="Calibri" w:cs="Calibri"/>
          <w:b/>
          <w:color w:val="FF0000"/>
          <w:spacing w:val="-5"/>
        </w:rPr>
        <w:t>МИНЗДРАВ/ФОМС</w:t>
      </w:r>
    </w:p>
    <w:p w:rsidR="00C73CC3" w:rsidRPr="008D5A13" w:rsidRDefault="00C73CC3" w:rsidP="008D5A13">
      <w:pPr>
        <w:jc w:val="both"/>
        <w:rPr>
          <w:rFonts w:ascii="Calibri" w:hAnsi="Calibri" w:cs="Calibri"/>
          <w:b/>
          <w:bCs/>
          <w:sz w:val="24"/>
          <w:szCs w:val="24"/>
        </w:rPr>
      </w:pPr>
      <w:r w:rsidRPr="008D5A13">
        <w:rPr>
          <w:rFonts w:ascii="Calibri" w:hAnsi="Calibri" w:cs="Calibri"/>
          <w:b/>
          <w:bCs/>
          <w:sz w:val="24"/>
          <w:szCs w:val="24"/>
        </w:rPr>
        <w:t>Минздрав упростит процесс подачи заявлений на аккредитацию и аттестацию медработников</w:t>
      </w:r>
    </w:p>
    <w:p w:rsidR="00C73CC3" w:rsidRPr="008D5A13" w:rsidRDefault="00C73CC3" w:rsidP="008D5A13">
      <w:pPr>
        <w:jc w:val="both"/>
        <w:rPr>
          <w:rFonts w:ascii="Calibri" w:hAnsi="Calibri" w:cs="Calibri"/>
          <w:sz w:val="24"/>
          <w:szCs w:val="24"/>
        </w:rPr>
      </w:pPr>
      <w:r w:rsidRPr="008D5A13">
        <w:rPr>
          <w:rFonts w:ascii="Calibri" w:hAnsi="Calibri" w:cs="Calibri"/>
          <w:sz w:val="24"/>
          <w:szCs w:val="24"/>
        </w:rPr>
        <w:t xml:space="preserve">Минздрав РФ подготовил проект изменений в постановление правительства № 140 от 9 февраля 2022 года «О единой государственной информационной системе в сфере здравоохранения» (ЕГИСЗ). Поправки призваны упростить медицинским работникам процесс подачи заявлений на аккредитацию и аттестацию через портал </w:t>
      </w:r>
      <w:proofErr w:type="spellStart"/>
      <w:r w:rsidRPr="008D5A13">
        <w:rPr>
          <w:rFonts w:ascii="Calibri" w:hAnsi="Calibri" w:cs="Calibri"/>
          <w:sz w:val="24"/>
          <w:szCs w:val="24"/>
        </w:rPr>
        <w:t>госуслуг</w:t>
      </w:r>
      <w:proofErr w:type="spellEnd"/>
      <w:r w:rsidRPr="008D5A13">
        <w:rPr>
          <w:rFonts w:ascii="Calibri" w:hAnsi="Calibri" w:cs="Calibri"/>
          <w:sz w:val="24"/>
          <w:szCs w:val="24"/>
        </w:rPr>
        <w:t>. ЕГИСЗ, как планируется, будет напрямую получать сведения о фамилии, имени и отчестве из Федерального информационного регистра населения (ЕРН) и автоматически обновлять их при изменении. Как рассчитывает ведомство, это избавит медработников от необходимости прикладывать к заявлению копию свидетельства о смене имени, ускорит обработку и обеспечит актуальность данных в выписках об аккредитации.</w:t>
      </w:r>
    </w:p>
    <w:p w:rsidR="00C73CC3" w:rsidRPr="008D5A13" w:rsidRDefault="00C73CC3" w:rsidP="008D5A13">
      <w:pPr>
        <w:jc w:val="both"/>
        <w:rPr>
          <w:rFonts w:ascii="Calibri" w:hAnsi="Calibri" w:cs="Calibri"/>
          <w:spacing w:val="-5"/>
          <w:sz w:val="24"/>
          <w:szCs w:val="24"/>
        </w:rPr>
      </w:pPr>
      <w:r w:rsidRPr="008D5A13">
        <w:rPr>
          <w:rFonts w:ascii="Calibri" w:hAnsi="Calibri" w:cs="Calibri"/>
          <w:spacing w:val="-5"/>
          <w:sz w:val="24"/>
          <w:szCs w:val="24"/>
        </w:rPr>
        <w:t>В проекте постановления также уточнен порядок получения данных из ЕРН, включая информацию о документах об образовании и квалификации медицинских и фармацевтических работников, присуждении им или лишении ученых степеней.</w:t>
      </w:r>
    </w:p>
    <w:p w:rsidR="00C73CC3" w:rsidRPr="008D5A13" w:rsidRDefault="00C73CC3" w:rsidP="008D5A13">
      <w:pPr>
        <w:jc w:val="both"/>
        <w:rPr>
          <w:rFonts w:ascii="Calibri" w:hAnsi="Calibri" w:cs="Calibri"/>
          <w:spacing w:val="-5"/>
          <w:sz w:val="24"/>
          <w:szCs w:val="24"/>
        </w:rPr>
      </w:pPr>
      <w:r w:rsidRPr="008D5A13">
        <w:rPr>
          <w:rFonts w:ascii="Calibri" w:hAnsi="Calibri" w:cs="Calibri"/>
          <w:spacing w:val="-5"/>
          <w:sz w:val="24"/>
          <w:szCs w:val="24"/>
        </w:rPr>
        <w:t>Изменения затрагивают и сферу лекарственного обеспечения. В систему внесут данные о производителях препаратов, сроках их годности, регистрационных номерах и нормативной документации. ЕГИСЗ также свяжут с Государственной информационной системой мониторинга за оборотом товаров, подлежащих обязательной маркировке, что позволит передавать в надзорные органы данные о лекарствах для подтверждения их страны происхождения и параметров производства.</w:t>
      </w:r>
    </w:p>
    <w:p w:rsidR="00C73CC3" w:rsidRPr="008D5A13" w:rsidRDefault="00C73CC3" w:rsidP="008D5A13">
      <w:pPr>
        <w:jc w:val="both"/>
        <w:rPr>
          <w:rFonts w:ascii="Calibri" w:hAnsi="Calibri" w:cs="Calibri"/>
          <w:spacing w:val="-5"/>
          <w:sz w:val="24"/>
          <w:szCs w:val="24"/>
        </w:rPr>
      </w:pPr>
      <w:r w:rsidRPr="008D5A13">
        <w:rPr>
          <w:rFonts w:ascii="Calibri" w:hAnsi="Calibri" w:cs="Calibri"/>
          <w:spacing w:val="-5"/>
          <w:sz w:val="24"/>
          <w:szCs w:val="24"/>
        </w:rPr>
        <w:t>Проект не только автоматизирует обновление данных о медицинских специалистах, но и расширяет возможности ЕГИСЗ для контроля качества и происхождения лекарственных средств.</w:t>
      </w:r>
    </w:p>
    <w:p w:rsidR="00C73CC3" w:rsidRPr="008D5A13" w:rsidRDefault="00C73CC3" w:rsidP="008D5A13">
      <w:pPr>
        <w:jc w:val="both"/>
        <w:rPr>
          <w:rFonts w:ascii="Calibri" w:hAnsi="Calibri" w:cs="Calibri"/>
          <w:spacing w:val="-5"/>
          <w:sz w:val="24"/>
          <w:szCs w:val="24"/>
        </w:rPr>
      </w:pPr>
      <w:r w:rsidRPr="008D5A13">
        <w:rPr>
          <w:rFonts w:ascii="Calibri" w:hAnsi="Calibri" w:cs="Calibri"/>
          <w:spacing w:val="-5"/>
          <w:sz w:val="24"/>
          <w:szCs w:val="24"/>
        </w:rPr>
        <w:t>Параллельно Минздрав </w:t>
      </w:r>
      <w:hyperlink r:id="rId6" w:history="1">
        <w:r w:rsidRPr="008D5A13">
          <w:rPr>
            <w:rStyle w:val="a3"/>
            <w:rFonts w:ascii="Calibri" w:hAnsi="Calibri" w:cs="Calibri"/>
            <w:b/>
            <w:bCs/>
            <w:color w:val="194DBB"/>
            <w:spacing w:val="-5"/>
            <w:sz w:val="24"/>
            <w:szCs w:val="24"/>
          </w:rPr>
          <w:t>планирует</w:t>
        </w:r>
      </w:hyperlink>
      <w:r w:rsidRPr="008D5A13">
        <w:rPr>
          <w:rFonts w:ascii="Calibri" w:hAnsi="Calibri" w:cs="Calibri"/>
          <w:spacing w:val="-5"/>
          <w:sz w:val="24"/>
          <w:szCs w:val="24"/>
        </w:rPr>
        <w:t> модернизировать в ЕГИСЗ подсистему ведения реестров лекарственных препаратов для медицинского применения. На эти цели из федерального бюджета направят почти 1,5 млрд рублей, а работы завершат к концу 2026 года.</w:t>
      </w:r>
    </w:p>
    <w:p w:rsidR="00C73CC3" w:rsidRPr="008D5A13" w:rsidRDefault="00FA223A" w:rsidP="008D5A13">
      <w:pPr>
        <w:jc w:val="both"/>
        <w:rPr>
          <w:rStyle w:val="a3"/>
          <w:rFonts w:ascii="Calibri" w:hAnsi="Calibri" w:cs="Calibri"/>
          <w:sz w:val="24"/>
          <w:szCs w:val="24"/>
        </w:rPr>
      </w:pPr>
      <w:hyperlink r:id="rId7" w:history="1">
        <w:r w:rsidR="00C73CC3" w:rsidRPr="008D5A13">
          <w:rPr>
            <w:rStyle w:val="a3"/>
            <w:rFonts w:ascii="Calibri" w:hAnsi="Calibri" w:cs="Calibri"/>
            <w:sz w:val="24"/>
            <w:szCs w:val="24"/>
          </w:rPr>
          <w:t>https://vademec.ru/news/2025/08/15/minzdrav-uprostit-protsess-podachi-zayavleniy-na-akkreditatsiyu-i-attestatsiyu-medrabotnikov/</w:t>
        </w:r>
      </w:hyperlink>
    </w:p>
    <w:p w:rsidR="0019515D" w:rsidRPr="008D5A13" w:rsidRDefault="0019515D" w:rsidP="008D5A13">
      <w:pPr>
        <w:jc w:val="both"/>
        <w:rPr>
          <w:rFonts w:ascii="Calibri" w:hAnsi="Calibri" w:cs="Calibri"/>
          <w:b/>
          <w:sz w:val="24"/>
          <w:szCs w:val="24"/>
        </w:rPr>
      </w:pPr>
      <w:r w:rsidRPr="008D5A13">
        <w:rPr>
          <w:rFonts w:ascii="Calibri" w:hAnsi="Calibri" w:cs="Calibri"/>
          <w:b/>
          <w:sz w:val="24"/>
          <w:szCs w:val="24"/>
        </w:rPr>
        <w:lastRenderedPageBreak/>
        <w:t xml:space="preserve">Минздрав добавит новые сервисы на портал </w:t>
      </w:r>
      <w:proofErr w:type="spellStart"/>
      <w:r w:rsidRPr="008D5A13">
        <w:rPr>
          <w:rFonts w:ascii="Calibri" w:hAnsi="Calibri" w:cs="Calibri"/>
          <w:b/>
          <w:sz w:val="24"/>
          <w:szCs w:val="24"/>
        </w:rPr>
        <w:t>госуслуг</w:t>
      </w:r>
      <w:proofErr w:type="spellEnd"/>
    </w:p>
    <w:p w:rsidR="0019515D" w:rsidRPr="008D5A13" w:rsidRDefault="0019515D" w:rsidP="008D5A13">
      <w:pPr>
        <w:jc w:val="both"/>
        <w:rPr>
          <w:rFonts w:ascii="Calibri" w:hAnsi="Calibri" w:cs="Calibri"/>
          <w:sz w:val="24"/>
          <w:szCs w:val="24"/>
        </w:rPr>
      </w:pPr>
      <w:r w:rsidRPr="008D5A13">
        <w:rPr>
          <w:rFonts w:ascii="Calibri" w:hAnsi="Calibri" w:cs="Calibri"/>
          <w:sz w:val="24"/>
          <w:szCs w:val="24"/>
        </w:rPr>
        <w:t xml:space="preserve">Правительство России планирует расширить доступ к государственным сервисам на портале </w:t>
      </w:r>
      <w:proofErr w:type="spellStart"/>
      <w:r w:rsidRPr="008D5A13">
        <w:rPr>
          <w:rFonts w:ascii="Calibri" w:hAnsi="Calibri" w:cs="Calibri"/>
          <w:sz w:val="24"/>
          <w:szCs w:val="24"/>
        </w:rPr>
        <w:t>госуслуг</w:t>
      </w:r>
      <w:proofErr w:type="spellEnd"/>
      <w:r w:rsidRPr="008D5A13">
        <w:rPr>
          <w:rFonts w:ascii="Calibri" w:hAnsi="Calibri" w:cs="Calibri"/>
          <w:sz w:val="24"/>
          <w:szCs w:val="24"/>
        </w:rPr>
        <w:t xml:space="preserve">, в том числе связанным с медициной и здравоохранением. В частности, мед- и </w:t>
      </w:r>
      <w:proofErr w:type="spellStart"/>
      <w:r w:rsidRPr="008D5A13">
        <w:rPr>
          <w:rFonts w:ascii="Calibri" w:hAnsi="Calibri" w:cs="Calibri"/>
          <w:sz w:val="24"/>
          <w:szCs w:val="24"/>
        </w:rPr>
        <w:t>фармспециалисты</w:t>
      </w:r>
      <w:proofErr w:type="spellEnd"/>
      <w:r w:rsidRPr="008D5A13">
        <w:rPr>
          <w:rFonts w:ascii="Calibri" w:hAnsi="Calibri" w:cs="Calibri"/>
          <w:sz w:val="24"/>
          <w:szCs w:val="24"/>
        </w:rPr>
        <w:t xml:space="preserve"> будут получать оповещения о необходимости прохождения аккредитации, а клиники смогут направлять заявления на получение или продление лицензии.</w:t>
      </w:r>
    </w:p>
    <w:p w:rsidR="0019515D" w:rsidRPr="008D5A13" w:rsidRDefault="0019515D" w:rsidP="008D5A13">
      <w:pPr>
        <w:jc w:val="both"/>
        <w:rPr>
          <w:rFonts w:ascii="Calibri" w:hAnsi="Calibri" w:cs="Calibri"/>
          <w:sz w:val="24"/>
          <w:szCs w:val="24"/>
        </w:rPr>
      </w:pPr>
      <w:r w:rsidRPr="008D5A13">
        <w:rPr>
          <w:rFonts w:ascii="Calibri" w:hAnsi="Calibri" w:cs="Calibri"/>
          <w:sz w:val="24"/>
          <w:szCs w:val="24"/>
        </w:rPr>
        <w:t xml:space="preserve">Медицинским и фармацевтическим работникам будут приходить </w:t>
      </w:r>
      <w:proofErr w:type="spellStart"/>
      <w:r w:rsidRPr="008D5A13">
        <w:rPr>
          <w:rFonts w:ascii="Calibri" w:hAnsi="Calibri" w:cs="Calibri"/>
          <w:sz w:val="24"/>
          <w:szCs w:val="24"/>
        </w:rPr>
        <w:t>проактивные</w:t>
      </w:r>
      <w:proofErr w:type="spellEnd"/>
      <w:r w:rsidRPr="008D5A13">
        <w:rPr>
          <w:rFonts w:ascii="Calibri" w:hAnsi="Calibri" w:cs="Calibri"/>
          <w:sz w:val="24"/>
          <w:szCs w:val="24"/>
        </w:rPr>
        <w:t xml:space="preserve"> уведомления через портал </w:t>
      </w:r>
      <w:proofErr w:type="spellStart"/>
      <w:r w:rsidRPr="008D5A13">
        <w:rPr>
          <w:rFonts w:ascii="Calibri" w:hAnsi="Calibri" w:cs="Calibri"/>
          <w:sz w:val="24"/>
          <w:szCs w:val="24"/>
        </w:rPr>
        <w:t>госуслуг</w:t>
      </w:r>
      <w:proofErr w:type="spellEnd"/>
      <w:r w:rsidRPr="008D5A13">
        <w:rPr>
          <w:rFonts w:ascii="Calibri" w:hAnsi="Calibri" w:cs="Calibri"/>
          <w:sz w:val="24"/>
          <w:szCs w:val="24"/>
        </w:rPr>
        <w:t xml:space="preserve"> о необходимости пройти или обновить аккредитацию специалиста. Поручение обеспечить до конца ноября этого года необходимый функционал для рассылки таких оповещений специалистам получил Минздрав России. Полный список поручений различным министерствам по упрощению разрешительных процедур, связанных с получением государственных услуг, опубликован в </w:t>
      </w:r>
      <w:r w:rsidRPr="008D5A13">
        <w:rPr>
          <w:rFonts w:ascii="Calibri" w:hAnsi="Calibri" w:cs="Calibri"/>
          <w:sz w:val="24"/>
          <w:szCs w:val="24"/>
          <w:lang w:val="en-US"/>
        </w:rPr>
        <w:t>telegram</w:t>
      </w:r>
      <w:r w:rsidRPr="008D5A13">
        <w:rPr>
          <w:rFonts w:ascii="Calibri" w:hAnsi="Calibri" w:cs="Calibri"/>
          <w:sz w:val="24"/>
          <w:szCs w:val="24"/>
        </w:rPr>
        <w:t>-канале «Майский указ», обратил внимание «МВ».</w:t>
      </w:r>
    </w:p>
    <w:p w:rsidR="0019515D" w:rsidRPr="008D5A13" w:rsidRDefault="0019515D" w:rsidP="008D5A13">
      <w:pPr>
        <w:jc w:val="both"/>
        <w:rPr>
          <w:rFonts w:ascii="Calibri" w:hAnsi="Calibri" w:cs="Calibri"/>
          <w:sz w:val="24"/>
          <w:szCs w:val="24"/>
        </w:rPr>
      </w:pPr>
      <w:r w:rsidRPr="008D5A13">
        <w:rPr>
          <w:rFonts w:ascii="Calibri" w:hAnsi="Calibri" w:cs="Calibri"/>
          <w:sz w:val="24"/>
          <w:szCs w:val="24"/>
        </w:rPr>
        <w:t xml:space="preserve">Предполагается, что Минздрав будет представлять по запросу широкому кругу заявителей доступ в подсистемы Единой государственной информационной системы в сфере здравоохранения (ЕГИСЗ) — федеральный реестр медицинских организаций (ФРМО) и федеральный регистр медицинских работников (ФРМР). Также через портал будет реализована </w:t>
      </w:r>
      <w:proofErr w:type="spellStart"/>
      <w:r w:rsidRPr="008D5A13">
        <w:rPr>
          <w:rFonts w:ascii="Calibri" w:hAnsi="Calibri" w:cs="Calibri"/>
          <w:sz w:val="24"/>
          <w:szCs w:val="24"/>
        </w:rPr>
        <w:t>цифровизация</w:t>
      </w:r>
      <w:proofErr w:type="spellEnd"/>
      <w:r w:rsidRPr="008D5A13">
        <w:rPr>
          <w:rFonts w:ascii="Calibri" w:hAnsi="Calibri" w:cs="Calibri"/>
          <w:sz w:val="24"/>
          <w:szCs w:val="24"/>
        </w:rPr>
        <w:t xml:space="preserve"> разрешительных процедур по регистрации лекарственных средств и медицинской деятельности.</w:t>
      </w:r>
    </w:p>
    <w:p w:rsidR="0019515D" w:rsidRPr="008D5A13" w:rsidRDefault="0019515D" w:rsidP="008D5A13">
      <w:pPr>
        <w:jc w:val="both"/>
        <w:rPr>
          <w:rFonts w:ascii="Calibri" w:hAnsi="Calibri" w:cs="Calibri"/>
          <w:sz w:val="24"/>
          <w:szCs w:val="24"/>
        </w:rPr>
      </w:pPr>
      <w:r w:rsidRPr="008D5A13">
        <w:rPr>
          <w:rFonts w:ascii="Calibri" w:hAnsi="Calibri" w:cs="Calibri"/>
          <w:sz w:val="24"/>
          <w:szCs w:val="24"/>
        </w:rPr>
        <w:t xml:space="preserve">С помощью портала </w:t>
      </w:r>
      <w:proofErr w:type="spellStart"/>
      <w:r w:rsidRPr="008D5A13">
        <w:rPr>
          <w:rFonts w:ascii="Calibri" w:hAnsi="Calibri" w:cs="Calibri"/>
          <w:sz w:val="24"/>
          <w:szCs w:val="24"/>
        </w:rPr>
        <w:t>госуслуг</w:t>
      </w:r>
      <w:proofErr w:type="spellEnd"/>
      <w:r w:rsidRPr="008D5A13">
        <w:rPr>
          <w:rFonts w:ascii="Calibri" w:hAnsi="Calibri" w:cs="Calibri"/>
          <w:sz w:val="24"/>
          <w:szCs w:val="24"/>
        </w:rPr>
        <w:t xml:space="preserve"> также будет организовано оповещение о необходимости аттестации экспертов, привлекаемых к проведению мероприятий по контролю в сфере здравоохранения (исполнитель Росздравнадзор). Кроме того, планируется дать возможность научным организациям и вузам оформлять разрешения на создание на их базе советов по защите диссертаций на соискание ученой степени и изменению составов этих советов. Частные лица смогут подать на портале в </w:t>
      </w:r>
      <w:proofErr w:type="spellStart"/>
      <w:r w:rsidRPr="008D5A13">
        <w:rPr>
          <w:rFonts w:ascii="Calibri" w:hAnsi="Calibri" w:cs="Calibri"/>
          <w:sz w:val="24"/>
          <w:szCs w:val="24"/>
        </w:rPr>
        <w:t>Минобрнауки</w:t>
      </w:r>
      <w:proofErr w:type="spellEnd"/>
      <w:r w:rsidRPr="008D5A13">
        <w:rPr>
          <w:rFonts w:ascii="Calibri" w:hAnsi="Calibri" w:cs="Calibri"/>
          <w:sz w:val="24"/>
          <w:szCs w:val="24"/>
        </w:rPr>
        <w:t xml:space="preserve"> заявление о признании </w:t>
      </w:r>
      <w:hyperlink r:id="rId8" w:history="1">
        <w:r w:rsidRPr="008D5A13">
          <w:rPr>
            <w:rStyle w:val="a3"/>
            <w:rFonts w:ascii="Calibri" w:hAnsi="Calibri" w:cs="Calibri"/>
            <w:color w:val="E1442F"/>
            <w:sz w:val="24"/>
            <w:szCs w:val="24"/>
            <w:u w:val="none"/>
          </w:rPr>
          <w:t>ученых степеней</w:t>
        </w:r>
      </w:hyperlink>
      <w:r w:rsidRPr="008D5A13">
        <w:rPr>
          <w:rFonts w:ascii="Calibri" w:hAnsi="Calibri" w:cs="Calibri"/>
          <w:sz w:val="24"/>
          <w:szCs w:val="24"/>
        </w:rPr>
        <w:t> и званий, полученных в иностранном государстве.</w:t>
      </w:r>
    </w:p>
    <w:p w:rsidR="0019515D" w:rsidRPr="008D5A13" w:rsidRDefault="0019515D" w:rsidP="008D5A13">
      <w:pPr>
        <w:jc w:val="both"/>
        <w:rPr>
          <w:rFonts w:ascii="Calibri" w:hAnsi="Calibri" w:cs="Calibri"/>
          <w:sz w:val="24"/>
          <w:szCs w:val="24"/>
        </w:rPr>
      </w:pPr>
      <w:r w:rsidRPr="008D5A13">
        <w:rPr>
          <w:rFonts w:ascii="Calibri" w:hAnsi="Calibri" w:cs="Calibri"/>
          <w:sz w:val="24"/>
          <w:szCs w:val="24"/>
        </w:rPr>
        <w:t>Вице-премьер </w:t>
      </w:r>
      <w:r w:rsidRPr="008D5A13">
        <w:rPr>
          <w:rStyle w:val="a5"/>
          <w:rFonts w:ascii="Calibri" w:hAnsi="Calibri" w:cs="Calibri"/>
          <w:color w:val="1A1B1D"/>
          <w:sz w:val="24"/>
          <w:szCs w:val="24"/>
        </w:rPr>
        <w:t>Дмитрий Григоренко</w:t>
      </w:r>
      <w:r w:rsidRPr="008D5A13">
        <w:rPr>
          <w:rFonts w:ascii="Calibri" w:hAnsi="Calibri" w:cs="Calibri"/>
          <w:sz w:val="24"/>
          <w:szCs w:val="24"/>
        </w:rPr>
        <w:t xml:space="preserve"> поручил министерствам и ведомствам ускорить </w:t>
      </w:r>
      <w:proofErr w:type="spellStart"/>
      <w:r w:rsidRPr="008D5A13">
        <w:rPr>
          <w:rFonts w:ascii="Calibri" w:hAnsi="Calibri" w:cs="Calibri"/>
          <w:sz w:val="24"/>
          <w:szCs w:val="24"/>
        </w:rPr>
        <w:t>цифровизацию</w:t>
      </w:r>
      <w:proofErr w:type="spellEnd"/>
      <w:r w:rsidRPr="008D5A13">
        <w:rPr>
          <w:rFonts w:ascii="Calibri" w:hAnsi="Calibri" w:cs="Calibri"/>
          <w:sz w:val="24"/>
          <w:szCs w:val="24"/>
        </w:rPr>
        <w:t xml:space="preserve"> разрешительных процедур и провести перезагрузку портала </w:t>
      </w:r>
      <w:proofErr w:type="spellStart"/>
      <w:r w:rsidRPr="008D5A13">
        <w:rPr>
          <w:rFonts w:ascii="Calibri" w:hAnsi="Calibri" w:cs="Calibri"/>
          <w:sz w:val="24"/>
          <w:szCs w:val="24"/>
        </w:rPr>
        <w:t>госуслуг</w:t>
      </w:r>
      <w:proofErr w:type="spellEnd"/>
      <w:r w:rsidRPr="008D5A13">
        <w:rPr>
          <w:rFonts w:ascii="Calibri" w:hAnsi="Calibri" w:cs="Calibri"/>
          <w:sz w:val="24"/>
          <w:szCs w:val="24"/>
        </w:rPr>
        <w:t xml:space="preserve">. До конца ноября разные ведомства должны запустить 39 </w:t>
      </w:r>
      <w:proofErr w:type="spellStart"/>
      <w:r w:rsidRPr="008D5A13">
        <w:rPr>
          <w:rFonts w:ascii="Calibri" w:hAnsi="Calibri" w:cs="Calibri"/>
          <w:sz w:val="24"/>
          <w:szCs w:val="24"/>
        </w:rPr>
        <w:t>проактивных</w:t>
      </w:r>
      <w:proofErr w:type="spellEnd"/>
      <w:r w:rsidRPr="008D5A13">
        <w:rPr>
          <w:rFonts w:ascii="Calibri" w:hAnsi="Calibri" w:cs="Calibri"/>
          <w:sz w:val="24"/>
          <w:szCs w:val="24"/>
        </w:rPr>
        <w:t xml:space="preserve"> услуг, которые сами будут напоминать гражданам и бизнесу о необходимости оформить или продлить разрешения, а также 48 комплексных сервисов для получения сразу нескольких разрешений одним заявлением.</w:t>
      </w:r>
    </w:p>
    <w:p w:rsidR="0019515D" w:rsidRPr="008D5A13" w:rsidRDefault="0019515D" w:rsidP="008D5A13">
      <w:pPr>
        <w:jc w:val="both"/>
        <w:rPr>
          <w:rFonts w:ascii="Calibri" w:hAnsi="Calibri" w:cs="Calibri"/>
          <w:sz w:val="24"/>
          <w:szCs w:val="24"/>
        </w:rPr>
      </w:pPr>
      <w:r w:rsidRPr="008D5A13">
        <w:rPr>
          <w:rFonts w:ascii="Calibri" w:hAnsi="Calibri" w:cs="Calibri"/>
          <w:sz w:val="24"/>
          <w:szCs w:val="24"/>
        </w:rPr>
        <w:t>В планах сокращение сроков и уменьшение перечня документов по разрешительным процедурам: 22 услуги должны стать быстрее, а 20 — требовать меньше бумаг. Эта «разгрузка» не только избавит заявителей от лишней волокиты, но и сделает получение разрешений быстрее. Планируется, чтобы к 2030 году услуги, получаемые преимущественно онлайн, стали привычным стандартом.</w:t>
      </w:r>
    </w:p>
    <w:p w:rsidR="0019515D" w:rsidRPr="008D5A13" w:rsidRDefault="0019515D" w:rsidP="008D5A13">
      <w:pPr>
        <w:jc w:val="both"/>
        <w:rPr>
          <w:rFonts w:ascii="Calibri" w:hAnsi="Calibri" w:cs="Calibri"/>
          <w:sz w:val="24"/>
          <w:szCs w:val="24"/>
        </w:rPr>
      </w:pPr>
      <w:r w:rsidRPr="008D5A13">
        <w:rPr>
          <w:rFonts w:ascii="Calibri" w:hAnsi="Calibri" w:cs="Calibri"/>
          <w:sz w:val="24"/>
          <w:szCs w:val="24"/>
        </w:rPr>
        <w:t>Минздрав России разрешил пациентам с сентября 2025 года </w:t>
      </w:r>
      <w:hyperlink r:id="rId9" w:history="1">
        <w:r w:rsidRPr="008D5A13">
          <w:rPr>
            <w:rStyle w:val="a3"/>
            <w:rFonts w:ascii="Calibri" w:hAnsi="Calibri" w:cs="Calibri"/>
            <w:color w:val="E1442F"/>
            <w:sz w:val="24"/>
            <w:szCs w:val="24"/>
            <w:u w:val="none"/>
          </w:rPr>
          <w:t>прикрепляться</w:t>
        </w:r>
      </w:hyperlink>
      <w:r w:rsidRPr="008D5A13">
        <w:rPr>
          <w:rFonts w:ascii="Calibri" w:hAnsi="Calibri" w:cs="Calibri"/>
          <w:sz w:val="24"/>
          <w:szCs w:val="24"/>
        </w:rPr>
        <w:t xml:space="preserve"> через портал </w:t>
      </w:r>
      <w:proofErr w:type="spellStart"/>
      <w:r w:rsidRPr="008D5A13">
        <w:rPr>
          <w:rFonts w:ascii="Calibri" w:hAnsi="Calibri" w:cs="Calibri"/>
          <w:sz w:val="24"/>
          <w:szCs w:val="24"/>
        </w:rPr>
        <w:t>госуслуг</w:t>
      </w:r>
      <w:proofErr w:type="spellEnd"/>
      <w:r w:rsidRPr="008D5A13">
        <w:rPr>
          <w:rFonts w:ascii="Calibri" w:hAnsi="Calibri" w:cs="Calibri"/>
          <w:sz w:val="24"/>
          <w:szCs w:val="24"/>
        </w:rPr>
        <w:t xml:space="preserve"> к поликлиникам. Такой приказ был </w:t>
      </w:r>
      <w:hyperlink r:id="rId10" w:tgtFrame="_blank" w:history="1">
        <w:r w:rsidRPr="008D5A13">
          <w:rPr>
            <w:rStyle w:val="a3"/>
            <w:rFonts w:ascii="Calibri" w:hAnsi="Calibri" w:cs="Calibri"/>
            <w:color w:val="E1442F"/>
            <w:sz w:val="24"/>
            <w:szCs w:val="24"/>
            <w:u w:val="none"/>
          </w:rPr>
          <w:t>принят </w:t>
        </w:r>
      </w:hyperlink>
      <w:r w:rsidRPr="008D5A13">
        <w:rPr>
          <w:rFonts w:ascii="Calibri" w:hAnsi="Calibri" w:cs="Calibri"/>
          <w:sz w:val="24"/>
          <w:szCs w:val="24"/>
        </w:rPr>
        <w:t>в конце мая. Заявку нужно заверять неквалифицированной электронной подписью. Недавно в Госдуме предложили </w:t>
      </w:r>
      <w:hyperlink r:id="rId11" w:history="1">
        <w:r w:rsidRPr="008D5A13">
          <w:rPr>
            <w:rStyle w:val="a3"/>
            <w:rFonts w:ascii="Calibri" w:hAnsi="Calibri" w:cs="Calibri"/>
            <w:color w:val="E1442F"/>
            <w:sz w:val="24"/>
            <w:szCs w:val="24"/>
            <w:u w:val="none"/>
          </w:rPr>
          <w:t>обязать </w:t>
        </w:r>
      </w:hyperlink>
      <w:r w:rsidRPr="008D5A13">
        <w:rPr>
          <w:rFonts w:ascii="Calibri" w:hAnsi="Calibri" w:cs="Calibri"/>
          <w:sz w:val="24"/>
          <w:szCs w:val="24"/>
        </w:rPr>
        <w:t xml:space="preserve">всех онлайн-врачей проходить на </w:t>
      </w:r>
      <w:proofErr w:type="spellStart"/>
      <w:r w:rsidRPr="008D5A13">
        <w:rPr>
          <w:rFonts w:ascii="Calibri" w:hAnsi="Calibri" w:cs="Calibri"/>
          <w:sz w:val="24"/>
          <w:szCs w:val="24"/>
        </w:rPr>
        <w:t>госпортале</w:t>
      </w:r>
      <w:proofErr w:type="spellEnd"/>
      <w:r w:rsidRPr="008D5A13">
        <w:rPr>
          <w:rFonts w:ascii="Calibri" w:hAnsi="Calibri" w:cs="Calibri"/>
          <w:sz w:val="24"/>
          <w:szCs w:val="24"/>
        </w:rPr>
        <w:t xml:space="preserve"> официальную </w:t>
      </w:r>
      <w:r w:rsidRPr="008D5A13">
        <w:rPr>
          <w:rFonts w:ascii="Calibri" w:hAnsi="Calibri" w:cs="Calibri"/>
          <w:sz w:val="24"/>
          <w:szCs w:val="24"/>
        </w:rPr>
        <w:lastRenderedPageBreak/>
        <w:t>верификацию с подтверждением опыта и внести специалистов в открытый реестр. Предполагается, что это поможет защитить пациентов от мошенничества.</w:t>
      </w:r>
    </w:p>
    <w:p w:rsidR="0019515D" w:rsidRPr="008D5A13" w:rsidRDefault="0019515D" w:rsidP="008D5A13">
      <w:pPr>
        <w:jc w:val="both"/>
        <w:rPr>
          <w:rFonts w:ascii="Calibri" w:hAnsi="Calibri" w:cs="Calibri"/>
          <w:sz w:val="24"/>
          <w:szCs w:val="24"/>
        </w:rPr>
      </w:pPr>
      <w:hyperlink r:id="rId12" w:history="1">
        <w:r w:rsidRPr="008D5A13">
          <w:rPr>
            <w:rStyle w:val="a3"/>
            <w:rFonts w:ascii="Calibri" w:hAnsi="Calibri" w:cs="Calibri"/>
            <w:sz w:val="24"/>
            <w:szCs w:val="24"/>
          </w:rPr>
          <w:t>https://medvestnik.ru/content/news/Minzdrav-dobavit-novye-servisy-na-portal-gosuslug.html</w:t>
        </w:r>
      </w:hyperlink>
    </w:p>
    <w:p w:rsidR="0019515D" w:rsidRPr="008D5A13" w:rsidRDefault="0019515D" w:rsidP="008D5A13">
      <w:pPr>
        <w:jc w:val="both"/>
        <w:rPr>
          <w:rStyle w:val="a3"/>
          <w:rFonts w:ascii="Calibri" w:hAnsi="Calibri" w:cs="Calibri"/>
          <w:sz w:val="24"/>
          <w:szCs w:val="24"/>
        </w:rPr>
      </w:pPr>
    </w:p>
    <w:p w:rsidR="0019515D" w:rsidRPr="008D5A13" w:rsidRDefault="0019515D" w:rsidP="008D5A13">
      <w:pPr>
        <w:jc w:val="both"/>
        <w:rPr>
          <w:rFonts w:ascii="Calibri" w:hAnsi="Calibri" w:cs="Calibri"/>
          <w:b/>
          <w:color w:val="FF0000"/>
          <w:sz w:val="24"/>
          <w:szCs w:val="24"/>
        </w:rPr>
      </w:pPr>
      <w:r w:rsidRPr="008D5A13">
        <w:rPr>
          <w:rFonts w:ascii="Calibri" w:hAnsi="Calibri" w:cs="Calibri"/>
          <w:b/>
          <w:color w:val="FF0000"/>
          <w:sz w:val="24"/>
          <w:szCs w:val="24"/>
        </w:rPr>
        <w:t>РАЗНОЕ</w:t>
      </w:r>
    </w:p>
    <w:p w:rsidR="0019515D" w:rsidRPr="008D5A13" w:rsidRDefault="0019515D" w:rsidP="008D5A13">
      <w:pPr>
        <w:jc w:val="both"/>
        <w:rPr>
          <w:rFonts w:ascii="Calibri" w:hAnsi="Calibri" w:cs="Calibri"/>
          <w:sz w:val="24"/>
          <w:szCs w:val="24"/>
        </w:rPr>
      </w:pPr>
      <w:bookmarkStart w:id="0" w:name="_GoBack"/>
      <w:bookmarkEnd w:id="0"/>
    </w:p>
    <w:p w:rsidR="0019515D" w:rsidRPr="008D5A13" w:rsidRDefault="0019515D" w:rsidP="008D5A13">
      <w:pPr>
        <w:jc w:val="both"/>
        <w:rPr>
          <w:rFonts w:ascii="Calibri" w:hAnsi="Calibri" w:cs="Calibri"/>
          <w:b/>
          <w:sz w:val="24"/>
          <w:szCs w:val="24"/>
        </w:rPr>
      </w:pPr>
      <w:r w:rsidRPr="008D5A13">
        <w:rPr>
          <w:rFonts w:ascii="Calibri" w:hAnsi="Calibri" w:cs="Calibri"/>
          <w:b/>
          <w:sz w:val="24"/>
          <w:szCs w:val="24"/>
        </w:rPr>
        <w:t xml:space="preserve">Центр Минздрава обобщил судебную практику по платным услугам в системе ОМС </w:t>
      </w:r>
    </w:p>
    <w:p w:rsidR="0019515D" w:rsidRPr="008D5A13" w:rsidRDefault="0019515D" w:rsidP="008D5A13">
      <w:pPr>
        <w:jc w:val="both"/>
        <w:rPr>
          <w:rFonts w:ascii="Calibri" w:hAnsi="Calibri" w:cs="Calibri"/>
          <w:sz w:val="24"/>
          <w:szCs w:val="24"/>
        </w:rPr>
      </w:pPr>
      <w:r w:rsidRPr="008D5A13">
        <w:rPr>
          <w:rFonts w:ascii="Calibri" w:hAnsi="Calibri" w:cs="Calibri"/>
          <w:sz w:val="24"/>
          <w:szCs w:val="24"/>
        </w:rPr>
        <w:t xml:space="preserve">Верховный суд России не нашел нарушений в факте </w:t>
      </w:r>
      <w:proofErr w:type="spellStart"/>
      <w:r w:rsidRPr="008D5A13">
        <w:rPr>
          <w:rFonts w:ascii="Calibri" w:hAnsi="Calibri" w:cs="Calibri"/>
          <w:sz w:val="24"/>
          <w:szCs w:val="24"/>
        </w:rPr>
        <w:t>соплатежей</w:t>
      </w:r>
      <w:proofErr w:type="spellEnd"/>
      <w:r w:rsidRPr="008D5A13">
        <w:rPr>
          <w:rFonts w:ascii="Calibri" w:hAnsi="Calibri" w:cs="Calibri"/>
          <w:sz w:val="24"/>
          <w:szCs w:val="24"/>
        </w:rPr>
        <w:t xml:space="preserve"> граждан при оказании медицинской помощи в системе ОМС. В то же время обзор судебной практики показы</w:t>
      </w:r>
      <w:r w:rsidRPr="008D5A13">
        <w:rPr>
          <w:rFonts w:ascii="Calibri" w:hAnsi="Calibri" w:cs="Calibri"/>
          <w:sz w:val="24"/>
          <w:szCs w:val="24"/>
        </w:rPr>
        <w:softHyphen/>
        <w:t>вает, что проблема нуждается в серьезной методологической проработке.</w:t>
      </w:r>
    </w:p>
    <w:p w:rsidR="0019515D" w:rsidRPr="008D5A13" w:rsidRDefault="0019515D" w:rsidP="008D5A13">
      <w:pPr>
        <w:jc w:val="both"/>
        <w:rPr>
          <w:rFonts w:ascii="Calibri" w:hAnsi="Calibri" w:cs="Calibri"/>
          <w:sz w:val="24"/>
          <w:szCs w:val="24"/>
        </w:rPr>
      </w:pPr>
      <w:r w:rsidRPr="008D5A13">
        <w:rPr>
          <w:rFonts w:ascii="Calibri" w:hAnsi="Calibri" w:cs="Calibri"/>
          <w:sz w:val="24"/>
          <w:szCs w:val="24"/>
        </w:rPr>
        <w:t xml:space="preserve">Верховный суд РФ не видит проблемы в самом факте </w:t>
      </w:r>
      <w:proofErr w:type="spellStart"/>
      <w:r w:rsidRPr="008D5A13">
        <w:rPr>
          <w:rFonts w:ascii="Calibri" w:hAnsi="Calibri" w:cs="Calibri"/>
          <w:sz w:val="24"/>
          <w:szCs w:val="24"/>
        </w:rPr>
        <w:t>соплатежей</w:t>
      </w:r>
      <w:proofErr w:type="spellEnd"/>
      <w:r w:rsidRPr="008D5A13">
        <w:rPr>
          <w:rFonts w:ascii="Calibri" w:hAnsi="Calibri" w:cs="Calibri"/>
          <w:sz w:val="24"/>
          <w:szCs w:val="24"/>
        </w:rPr>
        <w:t xml:space="preserve"> застрахованных в системе ОМС граждан в фор</w:t>
      </w:r>
      <w:r w:rsidRPr="008D5A13">
        <w:rPr>
          <w:rFonts w:ascii="Calibri" w:hAnsi="Calibri" w:cs="Calibri"/>
          <w:sz w:val="24"/>
          <w:szCs w:val="24"/>
        </w:rPr>
        <w:softHyphen/>
        <w:t>ме покупки ими медицинских изделий при оказании медицинской помощи. Но такие ситуации не должны приводить к нарушению прав пациентов и финансовым злоупотреблениям.</w:t>
      </w:r>
    </w:p>
    <w:p w:rsidR="0019515D" w:rsidRPr="008D5A13" w:rsidRDefault="0019515D" w:rsidP="008D5A13">
      <w:pPr>
        <w:jc w:val="both"/>
        <w:rPr>
          <w:rFonts w:ascii="Calibri" w:hAnsi="Calibri" w:cs="Calibri"/>
          <w:sz w:val="24"/>
          <w:szCs w:val="24"/>
        </w:rPr>
      </w:pPr>
      <w:r w:rsidRPr="008D5A13">
        <w:rPr>
          <w:rFonts w:ascii="Calibri" w:hAnsi="Calibri" w:cs="Calibri"/>
          <w:sz w:val="24"/>
          <w:szCs w:val="24"/>
        </w:rPr>
        <w:t>В частности, Конституционный суд отмечает недопустимость необоснованного ограничения законных интересов пациентов в при</w:t>
      </w:r>
      <w:r w:rsidRPr="008D5A13">
        <w:rPr>
          <w:rFonts w:ascii="Calibri" w:hAnsi="Calibri" w:cs="Calibri"/>
          <w:sz w:val="24"/>
          <w:szCs w:val="24"/>
        </w:rPr>
        <w:softHyphen/>
        <w:t>менении методов лечения, выходящих за пределы программы ОМС, заключила группа экспертов Центрального НИИ организации и информатизации здравоохранения (ЦНИИОИЗ) Минздрава России в статье, опубликованной в журнале «Менеджер здравоохранения». В ней приводятся анализ и примеры судебной практики по делам, связанным с оказанием платных услуг в системе ОМС, опубликованные Верховным судом в «Обзоре судебной практики по делам, связанным с применением законодательства об обязательном медицинском страховании» в ноябре 2024 года и Постановлении Конституционного суда РФ от 31 января 2025 года на ту же тему.</w:t>
      </w:r>
    </w:p>
    <w:p w:rsidR="0019515D" w:rsidRPr="008D5A13" w:rsidRDefault="0019515D" w:rsidP="008D5A13">
      <w:pPr>
        <w:jc w:val="both"/>
        <w:rPr>
          <w:rFonts w:ascii="Calibri" w:hAnsi="Calibri" w:cs="Calibri"/>
          <w:sz w:val="24"/>
          <w:szCs w:val="24"/>
        </w:rPr>
      </w:pPr>
      <w:r w:rsidRPr="008D5A13">
        <w:rPr>
          <w:rFonts w:ascii="Calibri" w:hAnsi="Calibri" w:cs="Calibri"/>
          <w:sz w:val="24"/>
          <w:szCs w:val="24"/>
        </w:rPr>
        <w:t xml:space="preserve">Авторы отмечают, что в условиях жесткого контроля за целевым использованием средств ОМС и порядком оказания платных </w:t>
      </w:r>
      <w:proofErr w:type="spellStart"/>
      <w:r w:rsidRPr="008D5A13">
        <w:rPr>
          <w:rFonts w:ascii="Calibri" w:hAnsi="Calibri" w:cs="Calibri"/>
          <w:sz w:val="24"/>
          <w:szCs w:val="24"/>
        </w:rPr>
        <w:t>медуслуг</w:t>
      </w:r>
      <w:proofErr w:type="spellEnd"/>
      <w:r w:rsidRPr="008D5A13">
        <w:rPr>
          <w:rFonts w:ascii="Calibri" w:hAnsi="Calibri" w:cs="Calibri"/>
          <w:sz w:val="24"/>
          <w:szCs w:val="24"/>
        </w:rPr>
        <w:t xml:space="preserve"> возникает много спорных ситуаций в сферах пересечениях этих финансовых источников, которые зачастую становятся пред</w:t>
      </w:r>
      <w:r w:rsidRPr="008D5A13">
        <w:rPr>
          <w:rFonts w:ascii="Calibri" w:hAnsi="Calibri" w:cs="Calibri"/>
          <w:sz w:val="24"/>
          <w:szCs w:val="24"/>
        </w:rPr>
        <w:softHyphen/>
        <w:t>метом судебных разбирательств. Обычно это касается случаев оказания специализированной, в том числе высокотехнологичной медицинской помощи (ВМП). В основном речь идет про две проблемные ситуации: когда граждане просят возмещения затраченных на лечение средств и когда клиники пытаются оспорить санкции за взимание платы с пациентов.</w:t>
      </w:r>
    </w:p>
    <w:p w:rsidR="0019515D" w:rsidRPr="008D5A13" w:rsidRDefault="0019515D" w:rsidP="008D5A13">
      <w:pPr>
        <w:jc w:val="both"/>
        <w:rPr>
          <w:rFonts w:ascii="Calibri" w:hAnsi="Calibri" w:cs="Calibri"/>
          <w:sz w:val="24"/>
          <w:szCs w:val="24"/>
        </w:rPr>
      </w:pPr>
      <w:r w:rsidRPr="008D5A13">
        <w:rPr>
          <w:rFonts w:ascii="Calibri" w:hAnsi="Calibri" w:cs="Calibri"/>
          <w:sz w:val="24"/>
          <w:szCs w:val="24"/>
        </w:rPr>
        <w:t>Например, нередко пациенты сами готовы приобрести оригинальные лекарственные препара</w:t>
      </w:r>
      <w:r w:rsidRPr="008D5A13">
        <w:rPr>
          <w:rFonts w:ascii="Calibri" w:hAnsi="Calibri" w:cs="Calibri"/>
          <w:sz w:val="24"/>
          <w:szCs w:val="24"/>
        </w:rPr>
        <w:softHyphen/>
        <w:t xml:space="preserve">ты и не хотят лечиться с помощью </w:t>
      </w:r>
      <w:proofErr w:type="spellStart"/>
      <w:r w:rsidRPr="008D5A13">
        <w:rPr>
          <w:rFonts w:ascii="Calibri" w:hAnsi="Calibri" w:cs="Calibri"/>
          <w:sz w:val="24"/>
          <w:szCs w:val="24"/>
        </w:rPr>
        <w:t>дженериков</w:t>
      </w:r>
      <w:proofErr w:type="spellEnd"/>
      <w:r w:rsidRPr="008D5A13">
        <w:rPr>
          <w:rFonts w:ascii="Calibri" w:hAnsi="Calibri" w:cs="Calibri"/>
          <w:sz w:val="24"/>
          <w:szCs w:val="24"/>
        </w:rPr>
        <w:t>. Ана</w:t>
      </w:r>
      <w:r w:rsidRPr="008D5A13">
        <w:rPr>
          <w:rFonts w:ascii="Calibri" w:hAnsi="Calibri" w:cs="Calibri"/>
          <w:sz w:val="24"/>
          <w:szCs w:val="24"/>
        </w:rPr>
        <w:softHyphen/>
        <w:t xml:space="preserve">логичная ситуация наблюдается и с </w:t>
      </w:r>
      <w:proofErr w:type="spellStart"/>
      <w:r w:rsidRPr="008D5A13">
        <w:rPr>
          <w:rFonts w:ascii="Calibri" w:hAnsi="Calibri" w:cs="Calibri"/>
          <w:sz w:val="24"/>
          <w:szCs w:val="24"/>
        </w:rPr>
        <w:t>медизделиями</w:t>
      </w:r>
      <w:proofErr w:type="spellEnd"/>
      <w:r w:rsidRPr="008D5A13">
        <w:rPr>
          <w:rFonts w:ascii="Calibri" w:hAnsi="Calibri" w:cs="Calibri"/>
          <w:sz w:val="24"/>
          <w:szCs w:val="24"/>
        </w:rPr>
        <w:t>. В анализе авторы отмечают: несмотря на очевидную актуальность темы, она мало освещается в научной литературе и в разъяснениях госорганов. При этом судебная практика по таким случаям противоречива.</w:t>
      </w:r>
    </w:p>
    <w:p w:rsidR="0019515D" w:rsidRPr="008D5A13" w:rsidRDefault="0019515D" w:rsidP="008D5A13">
      <w:pPr>
        <w:jc w:val="both"/>
        <w:rPr>
          <w:rFonts w:ascii="Calibri" w:eastAsia="Times New Roman" w:hAnsi="Calibri" w:cs="Calibri"/>
          <w:sz w:val="24"/>
          <w:szCs w:val="24"/>
          <w:lang w:eastAsia="ru-RU"/>
        </w:rPr>
      </w:pPr>
      <w:r w:rsidRPr="008D5A13">
        <w:rPr>
          <w:rFonts w:ascii="Calibri" w:eastAsia="Times New Roman" w:hAnsi="Calibri" w:cs="Calibri"/>
          <w:sz w:val="24"/>
          <w:szCs w:val="24"/>
          <w:lang w:eastAsia="ru-RU"/>
        </w:rPr>
        <w:t>«Чаще всего решения о возмещении пациентам затрат или о применении санкций к медицинским организациям принимаются в случаях, когда граж</w:t>
      </w:r>
      <w:r w:rsidRPr="008D5A13">
        <w:rPr>
          <w:rFonts w:ascii="Calibri" w:eastAsia="Times New Roman" w:hAnsi="Calibri" w:cs="Calibri"/>
          <w:sz w:val="24"/>
          <w:szCs w:val="24"/>
          <w:lang w:eastAsia="ru-RU"/>
        </w:rPr>
        <w:softHyphen/>
        <w:t>дане вынуждены покупать лекарственные препа</w:t>
      </w:r>
      <w:r w:rsidRPr="008D5A13">
        <w:rPr>
          <w:rFonts w:ascii="Calibri" w:eastAsia="Times New Roman" w:hAnsi="Calibri" w:cs="Calibri"/>
          <w:sz w:val="24"/>
          <w:szCs w:val="24"/>
          <w:lang w:eastAsia="ru-RU"/>
        </w:rPr>
        <w:softHyphen/>
        <w:t>раты, которыми их должны обеспечивать при ока</w:t>
      </w:r>
      <w:r w:rsidRPr="008D5A13">
        <w:rPr>
          <w:rFonts w:ascii="Calibri" w:eastAsia="Times New Roman" w:hAnsi="Calibri" w:cs="Calibri"/>
          <w:sz w:val="24"/>
          <w:szCs w:val="24"/>
          <w:lang w:eastAsia="ru-RU"/>
        </w:rPr>
        <w:softHyphen/>
        <w:t xml:space="preserve">зании медицинской помощи в рамках программ госгарантий, в том числе по ОМС. Так, три инстанции признали </w:t>
      </w:r>
      <w:r w:rsidRPr="008D5A13">
        <w:rPr>
          <w:rFonts w:ascii="Calibri" w:eastAsia="Times New Roman" w:hAnsi="Calibri" w:cs="Calibri"/>
          <w:sz w:val="24"/>
          <w:szCs w:val="24"/>
          <w:lang w:eastAsia="ru-RU"/>
        </w:rPr>
        <w:lastRenderedPageBreak/>
        <w:t>правомерными санкции в случае, когда пациентов не обеспечи</w:t>
      </w:r>
      <w:r w:rsidRPr="008D5A13">
        <w:rPr>
          <w:rFonts w:ascii="Calibri" w:eastAsia="Times New Roman" w:hAnsi="Calibri" w:cs="Calibri"/>
          <w:sz w:val="24"/>
          <w:szCs w:val="24"/>
          <w:lang w:eastAsia="ru-RU"/>
        </w:rPr>
        <w:softHyphen/>
        <w:t>ли препаратами из Перечня ЖНВЛП, и они вынуж</w:t>
      </w:r>
      <w:r w:rsidRPr="008D5A13">
        <w:rPr>
          <w:rFonts w:ascii="Calibri" w:eastAsia="Times New Roman" w:hAnsi="Calibri" w:cs="Calibri"/>
          <w:sz w:val="24"/>
          <w:szCs w:val="24"/>
          <w:lang w:eastAsia="ru-RU"/>
        </w:rPr>
        <w:softHyphen/>
        <w:t>дены были их приобретать самостоятельно», — отмечают авторы. То есть суды при рассмотрении вопросов возмещения гражданам затрат на оказание медпомо</w:t>
      </w:r>
      <w:r w:rsidRPr="008D5A13">
        <w:rPr>
          <w:rFonts w:ascii="Calibri" w:eastAsia="Times New Roman" w:hAnsi="Calibri" w:cs="Calibri"/>
          <w:sz w:val="24"/>
          <w:szCs w:val="24"/>
          <w:lang w:eastAsia="ru-RU"/>
        </w:rPr>
        <w:softHyphen/>
        <w:t>щи, в том числе и в целях устранения нанесенно</w:t>
      </w:r>
      <w:r w:rsidRPr="008D5A13">
        <w:rPr>
          <w:rFonts w:ascii="Calibri" w:eastAsia="Times New Roman" w:hAnsi="Calibri" w:cs="Calibri"/>
          <w:sz w:val="24"/>
          <w:szCs w:val="24"/>
          <w:lang w:eastAsia="ru-RU"/>
        </w:rPr>
        <w:softHyphen/>
        <w:t>го ущерба их здоровью, прежде всего оценивают, имеют ли они право на получение медицинской помощи на бесплатной основе.</w:t>
      </w:r>
    </w:p>
    <w:p w:rsidR="0019515D" w:rsidRPr="008D5A13" w:rsidRDefault="0019515D" w:rsidP="008D5A13">
      <w:pPr>
        <w:jc w:val="both"/>
        <w:rPr>
          <w:rFonts w:ascii="Calibri" w:eastAsia="Times New Roman" w:hAnsi="Calibri" w:cs="Calibri"/>
          <w:sz w:val="24"/>
          <w:szCs w:val="24"/>
          <w:lang w:eastAsia="ru-RU"/>
        </w:rPr>
      </w:pPr>
      <w:r w:rsidRPr="008D5A13">
        <w:rPr>
          <w:rFonts w:ascii="Calibri" w:eastAsia="Times New Roman" w:hAnsi="Calibri" w:cs="Calibri"/>
          <w:sz w:val="24"/>
          <w:szCs w:val="24"/>
          <w:lang w:eastAsia="ru-RU"/>
        </w:rPr>
        <w:t xml:space="preserve">Позиция Конституционного суда такова: пациент вправе выбрать именно платную </w:t>
      </w:r>
      <w:proofErr w:type="spellStart"/>
      <w:r w:rsidRPr="008D5A13">
        <w:rPr>
          <w:rFonts w:ascii="Calibri" w:eastAsia="Times New Roman" w:hAnsi="Calibri" w:cs="Calibri"/>
          <w:sz w:val="24"/>
          <w:szCs w:val="24"/>
          <w:lang w:eastAsia="ru-RU"/>
        </w:rPr>
        <w:t>медуслугу</w:t>
      </w:r>
      <w:proofErr w:type="spellEnd"/>
      <w:r w:rsidRPr="008D5A13">
        <w:rPr>
          <w:rFonts w:ascii="Calibri" w:eastAsia="Times New Roman" w:hAnsi="Calibri" w:cs="Calibri"/>
          <w:sz w:val="24"/>
          <w:szCs w:val="24"/>
          <w:lang w:eastAsia="ru-RU"/>
        </w:rPr>
        <w:t xml:space="preserve"> с учетом мнения лечащего врача, кото</w:t>
      </w:r>
      <w:r w:rsidRPr="008D5A13">
        <w:rPr>
          <w:rFonts w:ascii="Calibri" w:eastAsia="Times New Roman" w:hAnsi="Calibri" w:cs="Calibri"/>
          <w:sz w:val="24"/>
          <w:szCs w:val="24"/>
          <w:lang w:eastAsia="ru-RU"/>
        </w:rPr>
        <w:softHyphen/>
        <w:t>рый, избирая тактику лечения применительно к слу</w:t>
      </w:r>
      <w:r w:rsidRPr="008D5A13">
        <w:rPr>
          <w:rFonts w:ascii="Calibri" w:eastAsia="Times New Roman" w:hAnsi="Calibri" w:cs="Calibri"/>
          <w:sz w:val="24"/>
          <w:szCs w:val="24"/>
          <w:lang w:eastAsia="ru-RU"/>
        </w:rPr>
        <w:softHyphen/>
        <w:t>чаю пациента, указывает, что конкретный способ предпочтителен, поскольку, например, позволит избежать серьезного оперативного вме</w:t>
      </w:r>
      <w:r w:rsidRPr="008D5A13">
        <w:rPr>
          <w:rFonts w:ascii="Calibri" w:eastAsia="Times New Roman" w:hAnsi="Calibri" w:cs="Calibri"/>
          <w:sz w:val="24"/>
          <w:szCs w:val="24"/>
          <w:lang w:eastAsia="ru-RU"/>
        </w:rPr>
        <w:softHyphen/>
        <w:t>шательства в дальнейшем, минимизирует послед</w:t>
      </w:r>
      <w:r w:rsidRPr="008D5A13">
        <w:rPr>
          <w:rFonts w:ascii="Calibri" w:eastAsia="Times New Roman" w:hAnsi="Calibri" w:cs="Calibri"/>
          <w:sz w:val="24"/>
          <w:szCs w:val="24"/>
          <w:lang w:eastAsia="ru-RU"/>
        </w:rPr>
        <w:softHyphen/>
        <w:t>ствия травмы или заболевания, компенсирует утрачен</w:t>
      </w:r>
      <w:r w:rsidRPr="008D5A13">
        <w:rPr>
          <w:rFonts w:ascii="Calibri" w:eastAsia="Times New Roman" w:hAnsi="Calibri" w:cs="Calibri"/>
          <w:sz w:val="24"/>
          <w:szCs w:val="24"/>
          <w:lang w:eastAsia="ru-RU"/>
        </w:rPr>
        <w:softHyphen/>
        <w:t>ное качество жизни после повреждения здоровья. Таким образом выбор варианта лечения – плат</w:t>
      </w:r>
      <w:r w:rsidRPr="008D5A13">
        <w:rPr>
          <w:rFonts w:ascii="Calibri" w:eastAsia="Times New Roman" w:hAnsi="Calibri" w:cs="Calibri"/>
          <w:sz w:val="24"/>
          <w:szCs w:val="24"/>
          <w:lang w:eastAsia="ru-RU"/>
        </w:rPr>
        <w:softHyphen/>
        <w:t>ного или бесплатного – остается правом пациента.</w:t>
      </w:r>
    </w:p>
    <w:p w:rsidR="0019515D" w:rsidRPr="008D5A13" w:rsidRDefault="0019515D" w:rsidP="008D5A13">
      <w:pPr>
        <w:jc w:val="both"/>
        <w:rPr>
          <w:rFonts w:ascii="Calibri" w:eastAsia="Times New Roman" w:hAnsi="Calibri" w:cs="Calibri"/>
          <w:sz w:val="24"/>
          <w:szCs w:val="24"/>
          <w:lang w:eastAsia="ru-RU"/>
        </w:rPr>
      </w:pPr>
      <w:r w:rsidRPr="008D5A13">
        <w:rPr>
          <w:rFonts w:ascii="Calibri" w:eastAsia="Times New Roman" w:hAnsi="Calibri" w:cs="Calibri"/>
          <w:sz w:val="24"/>
          <w:szCs w:val="24"/>
          <w:lang w:eastAsia="ru-RU"/>
        </w:rPr>
        <w:t xml:space="preserve">Верховный суд сделал вывод: если при оказании </w:t>
      </w:r>
      <w:proofErr w:type="spellStart"/>
      <w:r w:rsidRPr="008D5A13">
        <w:rPr>
          <w:rFonts w:ascii="Calibri" w:eastAsia="Times New Roman" w:hAnsi="Calibri" w:cs="Calibri"/>
          <w:sz w:val="24"/>
          <w:szCs w:val="24"/>
          <w:lang w:eastAsia="ru-RU"/>
        </w:rPr>
        <w:t>медуслуг</w:t>
      </w:r>
      <w:proofErr w:type="spellEnd"/>
      <w:r w:rsidRPr="008D5A13">
        <w:rPr>
          <w:rFonts w:ascii="Calibri" w:eastAsia="Times New Roman" w:hAnsi="Calibri" w:cs="Calibri"/>
          <w:sz w:val="24"/>
          <w:szCs w:val="24"/>
          <w:lang w:eastAsia="ru-RU"/>
        </w:rPr>
        <w:t xml:space="preserve"> застрахованному на бесплатной основе пациент приобрел за свой счет лекарственные препараты или медицин</w:t>
      </w:r>
      <w:r w:rsidRPr="008D5A13">
        <w:rPr>
          <w:rFonts w:ascii="Calibri" w:eastAsia="Times New Roman" w:hAnsi="Calibri" w:cs="Calibri"/>
          <w:sz w:val="24"/>
          <w:szCs w:val="24"/>
          <w:lang w:eastAsia="ru-RU"/>
        </w:rPr>
        <w:softHyphen/>
        <w:t xml:space="preserve">ские изделия, </w:t>
      </w:r>
      <w:proofErr w:type="spellStart"/>
      <w:r w:rsidRPr="008D5A13">
        <w:rPr>
          <w:rFonts w:ascii="Calibri" w:eastAsia="Times New Roman" w:hAnsi="Calibri" w:cs="Calibri"/>
          <w:sz w:val="24"/>
          <w:szCs w:val="24"/>
          <w:lang w:eastAsia="ru-RU"/>
        </w:rPr>
        <w:t>медорганизация</w:t>
      </w:r>
      <w:proofErr w:type="spellEnd"/>
      <w:r w:rsidRPr="008D5A13">
        <w:rPr>
          <w:rFonts w:ascii="Calibri" w:eastAsia="Times New Roman" w:hAnsi="Calibri" w:cs="Calibri"/>
          <w:sz w:val="24"/>
          <w:szCs w:val="24"/>
          <w:lang w:eastAsia="ru-RU"/>
        </w:rPr>
        <w:t xml:space="preserve"> не лиша</w:t>
      </w:r>
      <w:r w:rsidRPr="008D5A13">
        <w:rPr>
          <w:rFonts w:ascii="Calibri" w:eastAsia="Times New Roman" w:hAnsi="Calibri" w:cs="Calibri"/>
          <w:sz w:val="24"/>
          <w:szCs w:val="24"/>
          <w:lang w:eastAsia="ru-RU"/>
        </w:rPr>
        <w:softHyphen/>
        <w:t>ется права на частичную оплату оказанных услуг из средств ОМС.</w:t>
      </w:r>
    </w:p>
    <w:p w:rsidR="0019515D" w:rsidRPr="008D5A13" w:rsidRDefault="0019515D" w:rsidP="008D5A13">
      <w:pPr>
        <w:jc w:val="both"/>
        <w:rPr>
          <w:rFonts w:ascii="Calibri" w:eastAsia="Times New Roman" w:hAnsi="Calibri" w:cs="Calibri"/>
          <w:sz w:val="24"/>
          <w:szCs w:val="24"/>
          <w:lang w:eastAsia="ru-RU"/>
        </w:rPr>
      </w:pPr>
      <w:r w:rsidRPr="008D5A13">
        <w:rPr>
          <w:rFonts w:ascii="Calibri" w:eastAsia="Times New Roman" w:hAnsi="Calibri" w:cs="Calibri"/>
          <w:sz w:val="24"/>
          <w:szCs w:val="24"/>
          <w:lang w:eastAsia="ru-RU"/>
        </w:rPr>
        <w:t xml:space="preserve">Формально </w:t>
      </w:r>
      <w:proofErr w:type="spellStart"/>
      <w:r w:rsidRPr="008D5A13">
        <w:rPr>
          <w:rFonts w:ascii="Calibri" w:eastAsia="Times New Roman" w:hAnsi="Calibri" w:cs="Calibri"/>
          <w:sz w:val="24"/>
          <w:szCs w:val="24"/>
          <w:lang w:eastAsia="ru-RU"/>
        </w:rPr>
        <w:t>соплатежи</w:t>
      </w:r>
      <w:proofErr w:type="spellEnd"/>
      <w:r w:rsidRPr="008D5A13">
        <w:rPr>
          <w:rFonts w:ascii="Calibri" w:eastAsia="Times New Roman" w:hAnsi="Calibri" w:cs="Calibri"/>
          <w:sz w:val="24"/>
          <w:szCs w:val="24"/>
          <w:lang w:eastAsia="ru-RU"/>
        </w:rPr>
        <w:t xml:space="preserve"> в системе ОМС не приветствуются, но ситуация «на земле», подкрепленная позициями Конституционного и Верховного судов, а также Федерального фонда ОМС, допускает (если не приветствует) </w:t>
      </w:r>
      <w:proofErr w:type="spellStart"/>
      <w:r w:rsidRPr="008D5A13">
        <w:rPr>
          <w:rFonts w:ascii="Calibri" w:eastAsia="Times New Roman" w:hAnsi="Calibri" w:cs="Calibri"/>
          <w:sz w:val="24"/>
          <w:szCs w:val="24"/>
          <w:lang w:eastAsia="ru-RU"/>
        </w:rPr>
        <w:t>соплатеж</w:t>
      </w:r>
      <w:proofErr w:type="spellEnd"/>
      <w:r w:rsidRPr="008D5A13">
        <w:rPr>
          <w:rFonts w:ascii="Calibri" w:eastAsia="Times New Roman" w:hAnsi="Calibri" w:cs="Calibri"/>
          <w:sz w:val="24"/>
          <w:szCs w:val="24"/>
          <w:lang w:eastAsia="ru-RU"/>
        </w:rPr>
        <w:t>, приходят к выводу эксперты. Главное — соблюсти правовые нюансы. Так, Верховный суд в одном из дел уточнил, что само по себе платное предоставление входящих в ОМС услуг — не нарушение. Чтобы случилось нарушение, клиника должна умолчать или недостаточно точно донести до пациента информацию о его правах на получение медпомощи по ОМС. В публичной официальной плоскости, к слову, такую мысль высказывать неприлично, прокомментировали публикацию в профильном </w:t>
      </w:r>
      <w:r w:rsidRPr="008D5A13">
        <w:rPr>
          <w:rFonts w:ascii="Calibri" w:eastAsia="Times New Roman" w:hAnsi="Calibri" w:cs="Calibri"/>
          <w:sz w:val="24"/>
          <w:szCs w:val="24"/>
          <w:lang w:val="en-US" w:eastAsia="ru-RU"/>
        </w:rPr>
        <w:t>telegram</w:t>
      </w:r>
      <w:r w:rsidRPr="008D5A13">
        <w:rPr>
          <w:rFonts w:ascii="Calibri" w:eastAsia="Times New Roman" w:hAnsi="Calibri" w:cs="Calibri"/>
          <w:sz w:val="24"/>
          <w:szCs w:val="24"/>
          <w:lang w:eastAsia="ru-RU"/>
        </w:rPr>
        <w:t>-канале «Без полиса не приму».</w:t>
      </w:r>
    </w:p>
    <w:p w:rsidR="0019515D" w:rsidRPr="008D5A13" w:rsidRDefault="0019515D" w:rsidP="008D5A13">
      <w:pPr>
        <w:jc w:val="both"/>
        <w:rPr>
          <w:rFonts w:ascii="Calibri" w:eastAsia="Times New Roman" w:hAnsi="Calibri" w:cs="Calibri"/>
          <w:sz w:val="24"/>
          <w:szCs w:val="24"/>
          <w:lang w:eastAsia="ru-RU"/>
        </w:rPr>
      </w:pPr>
      <w:r w:rsidRPr="008D5A13">
        <w:rPr>
          <w:rFonts w:ascii="Calibri" w:eastAsia="Times New Roman" w:hAnsi="Calibri" w:cs="Calibri"/>
          <w:sz w:val="24"/>
          <w:szCs w:val="24"/>
          <w:lang w:eastAsia="ru-RU"/>
        </w:rPr>
        <w:t>В 2023 году </w:t>
      </w:r>
      <w:hyperlink r:id="rId13" w:history="1">
        <w:r w:rsidRPr="008D5A13">
          <w:rPr>
            <w:rFonts w:ascii="Calibri" w:eastAsia="Times New Roman" w:hAnsi="Calibri" w:cs="Calibri"/>
            <w:color w:val="E1442F"/>
            <w:sz w:val="24"/>
            <w:szCs w:val="24"/>
            <w:lang w:eastAsia="ru-RU"/>
          </w:rPr>
          <w:t>объем платных услуг</w:t>
        </w:r>
      </w:hyperlink>
      <w:r w:rsidRPr="008D5A13">
        <w:rPr>
          <w:rFonts w:ascii="Calibri" w:eastAsia="Times New Roman" w:hAnsi="Calibri" w:cs="Calibri"/>
          <w:sz w:val="24"/>
          <w:szCs w:val="24"/>
          <w:lang w:eastAsia="ru-RU"/>
        </w:rPr>
        <w:t> в здравоохранении достигал 1,36 трлн руб., увеличившись за год на 11%. По </w:t>
      </w:r>
      <w:hyperlink r:id="rId14" w:history="1">
        <w:r w:rsidRPr="008D5A13">
          <w:rPr>
            <w:rFonts w:ascii="Calibri" w:eastAsia="Times New Roman" w:hAnsi="Calibri" w:cs="Calibri"/>
            <w:color w:val="E1442F"/>
            <w:sz w:val="24"/>
            <w:szCs w:val="24"/>
            <w:lang w:eastAsia="ru-RU"/>
          </w:rPr>
          <w:t>данным</w:t>
        </w:r>
      </w:hyperlink>
      <w:r w:rsidRPr="008D5A13">
        <w:rPr>
          <w:rFonts w:ascii="Calibri" w:eastAsia="Times New Roman" w:hAnsi="Calibri" w:cs="Calibri"/>
          <w:sz w:val="24"/>
          <w:szCs w:val="24"/>
          <w:lang w:eastAsia="ru-RU"/>
        </w:rPr>
        <w:t> отчета Национального рейтингового агентства (НРА) с анализом данных Росстата, расходы россиян на платную медицину составляют в среднем 6 тыс. руб. в год. Больше остальных тратят на платную медицину из расчета на душу населения жители Москвы и Краснодарского края – 25,3 тыс. и 15,9 тыс. руб. в год соответственно. Медианное значение показателя по стране составляет 6,1 тыс. руб. на душу населения. Треть граждан признавались, что берут на лечение </w:t>
      </w:r>
      <w:hyperlink r:id="rId15" w:history="1">
        <w:r w:rsidRPr="008D5A13">
          <w:rPr>
            <w:rFonts w:ascii="Calibri" w:eastAsia="Times New Roman" w:hAnsi="Calibri" w:cs="Calibri"/>
            <w:color w:val="E1442F"/>
            <w:sz w:val="24"/>
            <w:szCs w:val="24"/>
            <w:lang w:eastAsia="ru-RU"/>
          </w:rPr>
          <w:t>кредиты</w:t>
        </w:r>
      </w:hyperlink>
    </w:p>
    <w:p w:rsidR="0019515D" w:rsidRPr="008D5A13" w:rsidRDefault="0019515D" w:rsidP="008D5A13">
      <w:pPr>
        <w:jc w:val="both"/>
        <w:rPr>
          <w:rFonts w:ascii="Calibri" w:eastAsia="Times New Roman" w:hAnsi="Calibri" w:cs="Calibri"/>
          <w:sz w:val="24"/>
          <w:szCs w:val="24"/>
          <w:lang w:eastAsia="ru-RU"/>
        </w:rPr>
      </w:pPr>
      <w:r w:rsidRPr="008D5A13">
        <w:rPr>
          <w:rFonts w:ascii="Calibri" w:eastAsia="Times New Roman" w:hAnsi="Calibri" w:cs="Calibri"/>
          <w:sz w:val="24"/>
          <w:szCs w:val="24"/>
          <w:lang w:eastAsia="ru-RU"/>
        </w:rPr>
        <w:t xml:space="preserve">В мае 2025 года </w:t>
      </w:r>
      <w:proofErr w:type="spellStart"/>
      <w:r w:rsidRPr="008D5A13">
        <w:rPr>
          <w:rFonts w:ascii="Calibri" w:eastAsia="Times New Roman" w:hAnsi="Calibri" w:cs="Calibri"/>
          <w:sz w:val="24"/>
          <w:szCs w:val="24"/>
          <w:lang w:eastAsia="ru-RU"/>
        </w:rPr>
        <w:t>Роспотребнадзор</w:t>
      </w:r>
      <w:proofErr w:type="spellEnd"/>
      <w:r w:rsidRPr="008D5A13">
        <w:rPr>
          <w:rFonts w:ascii="Calibri" w:eastAsia="Times New Roman" w:hAnsi="Calibri" w:cs="Calibri"/>
          <w:sz w:val="24"/>
          <w:szCs w:val="24"/>
          <w:lang w:eastAsia="ru-RU"/>
        </w:rPr>
        <w:t xml:space="preserve"> под предлогом необходимости решения проблемы разработал </w:t>
      </w:r>
      <w:hyperlink r:id="rId16" w:history="1">
        <w:r w:rsidRPr="008D5A13">
          <w:rPr>
            <w:rFonts w:ascii="Calibri" w:eastAsia="Times New Roman" w:hAnsi="Calibri" w:cs="Calibri"/>
            <w:color w:val="E1442F"/>
            <w:sz w:val="24"/>
            <w:szCs w:val="24"/>
            <w:lang w:eastAsia="ru-RU"/>
          </w:rPr>
          <w:t>поправки</w:t>
        </w:r>
      </w:hyperlink>
      <w:r w:rsidRPr="008D5A13">
        <w:rPr>
          <w:rFonts w:ascii="Calibri" w:eastAsia="Times New Roman" w:hAnsi="Calibri" w:cs="Calibri"/>
          <w:sz w:val="24"/>
          <w:szCs w:val="24"/>
          <w:lang w:eastAsia="ru-RU"/>
        </w:rPr>
        <w:t> в закон «О защите прав потребителей» о запрете навязывания платных услуг, в том числе медицинских. Госдума </w:t>
      </w:r>
      <w:hyperlink r:id="rId17" w:anchor="bh_histras" w:tgtFrame="_blank" w:history="1">
        <w:r w:rsidRPr="008D5A13">
          <w:rPr>
            <w:rFonts w:ascii="Calibri" w:eastAsia="Times New Roman" w:hAnsi="Calibri" w:cs="Calibri"/>
            <w:color w:val="E1442F"/>
            <w:sz w:val="24"/>
            <w:szCs w:val="24"/>
            <w:lang w:eastAsia="ru-RU"/>
          </w:rPr>
          <w:t>приняла</w:t>
        </w:r>
      </w:hyperlink>
      <w:r w:rsidRPr="008D5A13">
        <w:rPr>
          <w:rFonts w:ascii="Calibri" w:eastAsia="Times New Roman" w:hAnsi="Calibri" w:cs="Calibri"/>
          <w:sz w:val="24"/>
          <w:szCs w:val="24"/>
          <w:lang w:eastAsia="ru-RU"/>
        </w:rPr>
        <w:t xml:space="preserve"> его в первом чтении в июле. Чаще всего граждане платили за </w:t>
      </w:r>
      <w:proofErr w:type="spellStart"/>
      <w:r w:rsidRPr="008D5A13">
        <w:rPr>
          <w:rFonts w:ascii="Calibri" w:eastAsia="Times New Roman" w:hAnsi="Calibri" w:cs="Calibri"/>
          <w:sz w:val="24"/>
          <w:szCs w:val="24"/>
          <w:lang w:eastAsia="ru-RU"/>
        </w:rPr>
        <w:t>медуслуги</w:t>
      </w:r>
      <w:proofErr w:type="spellEnd"/>
      <w:r w:rsidRPr="008D5A13">
        <w:rPr>
          <w:rFonts w:ascii="Calibri" w:eastAsia="Times New Roman" w:hAnsi="Calibri" w:cs="Calibri"/>
          <w:sz w:val="24"/>
          <w:szCs w:val="24"/>
          <w:lang w:eastAsia="ru-RU"/>
        </w:rPr>
        <w:t xml:space="preserve"> из-за слишком </w:t>
      </w:r>
      <w:hyperlink r:id="rId18" w:history="1">
        <w:r w:rsidRPr="008D5A13">
          <w:rPr>
            <w:rFonts w:ascii="Calibri" w:eastAsia="Times New Roman" w:hAnsi="Calibri" w:cs="Calibri"/>
            <w:color w:val="E1442F"/>
            <w:sz w:val="24"/>
            <w:szCs w:val="24"/>
            <w:lang w:eastAsia="ru-RU"/>
          </w:rPr>
          <w:t>долгого ожидания</w:t>
        </w:r>
      </w:hyperlink>
      <w:r w:rsidRPr="008D5A13">
        <w:rPr>
          <w:rFonts w:ascii="Calibri" w:eastAsia="Times New Roman" w:hAnsi="Calibri" w:cs="Calibri"/>
          <w:sz w:val="24"/>
          <w:szCs w:val="24"/>
          <w:lang w:eastAsia="ru-RU"/>
        </w:rPr>
        <w:t xml:space="preserve"> аналогичной помощи по ОМС или отсутствия бесплатной альтернативы. За медпомощь или обследования в последние 12 месяцев платили 57% опрошенных. Каждый пятый респондент сообщал, что совмещал несколько видов страхования (чаще ОМС + платные </w:t>
      </w:r>
      <w:proofErr w:type="spellStart"/>
      <w:r w:rsidRPr="008D5A13">
        <w:rPr>
          <w:rFonts w:ascii="Calibri" w:eastAsia="Times New Roman" w:hAnsi="Calibri" w:cs="Calibri"/>
          <w:sz w:val="24"/>
          <w:szCs w:val="24"/>
          <w:lang w:eastAsia="ru-RU"/>
        </w:rPr>
        <w:t>медуслуги</w:t>
      </w:r>
      <w:proofErr w:type="spellEnd"/>
      <w:r w:rsidRPr="008D5A13">
        <w:rPr>
          <w:rFonts w:ascii="Calibri" w:eastAsia="Times New Roman" w:hAnsi="Calibri" w:cs="Calibri"/>
          <w:sz w:val="24"/>
          <w:szCs w:val="24"/>
          <w:lang w:eastAsia="ru-RU"/>
        </w:rPr>
        <w:t>) в рамках лечения одного случая, писал «МВ».</w:t>
      </w:r>
    </w:p>
    <w:p w:rsidR="0019515D" w:rsidRPr="008D5A13" w:rsidRDefault="0019515D" w:rsidP="008D5A13">
      <w:pPr>
        <w:jc w:val="both"/>
        <w:rPr>
          <w:rFonts w:ascii="Calibri" w:hAnsi="Calibri" w:cs="Calibri"/>
          <w:sz w:val="24"/>
          <w:szCs w:val="24"/>
        </w:rPr>
      </w:pPr>
      <w:hyperlink r:id="rId19" w:history="1">
        <w:r w:rsidRPr="008D5A13">
          <w:rPr>
            <w:rStyle w:val="a3"/>
            <w:rFonts w:ascii="Calibri" w:hAnsi="Calibri" w:cs="Calibri"/>
            <w:sz w:val="24"/>
            <w:szCs w:val="24"/>
          </w:rPr>
          <w:t>https://medvestnik.ru/content/news/Centr-Minzdrava-obobshil-sudebnuu-praktiku-po-platnym-uslugam-v-sisteme-OMS.html</w:t>
        </w:r>
      </w:hyperlink>
    </w:p>
    <w:p w:rsidR="0019515D" w:rsidRPr="008D5A13" w:rsidRDefault="0019515D" w:rsidP="008D5A13">
      <w:pPr>
        <w:jc w:val="both"/>
        <w:rPr>
          <w:rFonts w:ascii="Calibri" w:hAnsi="Calibri" w:cs="Calibri"/>
          <w:sz w:val="24"/>
          <w:szCs w:val="24"/>
        </w:rPr>
      </w:pPr>
    </w:p>
    <w:p w:rsidR="0019515D" w:rsidRPr="008D5A13" w:rsidRDefault="0019515D" w:rsidP="008D5A13">
      <w:pPr>
        <w:jc w:val="both"/>
        <w:rPr>
          <w:rFonts w:ascii="Calibri" w:hAnsi="Calibri" w:cs="Calibri"/>
          <w:b/>
          <w:sz w:val="24"/>
          <w:szCs w:val="24"/>
        </w:rPr>
      </w:pPr>
      <w:r w:rsidRPr="008D5A13">
        <w:rPr>
          <w:rFonts w:ascii="Calibri" w:hAnsi="Calibri" w:cs="Calibri"/>
          <w:b/>
          <w:sz w:val="24"/>
          <w:szCs w:val="24"/>
        </w:rPr>
        <w:t xml:space="preserve">Почти половина российских врачей назвали распределение стимулирующих выплат несправедливым </w:t>
      </w:r>
    </w:p>
    <w:p w:rsidR="0019515D" w:rsidRPr="008D5A13" w:rsidRDefault="0019515D" w:rsidP="008D5A13">
      <w:pPr>
        <w:jc w:val="both"/>
        <w:rPr>
          <w:rFonts w:ascii="Calibri" w:hAnsi="Calibri" w:cs="Calibri"/>
          <w:sz w:val="24"/>
          <w:szCs w:val="24"/>
        </w:rPr>
      </w:pPr>
      <w:r w:rsidRPr="008D5A13">
        <w:rPr>
          <w:rFonts w:ascii="Calibri" w:hAnsi="Calibri" w:cs="Calibri"/>
          <w:sz w:val="24"/>
          <w:szCs w:val="24"/>
        </w:rPr>
        <w:t>Около половины российских врачей считают распределение стимулирующих выплат несправедливым или субъективным. Эксперты отмечают, что проблему может решить новая система оплаты труда в отрасли с четкими критериями начисления надбавок.</w:t>
      </w:r>
    </w:p>
    <w:p w:rsidR="0019515D" w:rsidRPr="008D5A13" w:rsidRDefault="0019515D" w:rsidP="008D5A13">
      <w:pPr>
        <w:jc w:val="both"/>
        <w:rPr>
          <w:rFonts w:ascii="Calibri" w:eastAsia="Times New Roman" w:hAnsi="Calibri" w:cs="Calibri"/>
          <w:sz w:val="24"/>
          <w:szCs w:val="24"/>
          <w:lang w:eastAsia="ru-RU"/>
        </w:rPr>
      </w:pPr>
      <w:r w:rsidRPr="008D5A13">
        <w:rPr>
          <w:rFonts w:ascii="Calibri" w:eastAsia="Times New Roman" w:hAnsi="Calibri" w:cs="Calibri"/>
          <w:sz w:val="24"/>
          <w:szCs w:val="24"/>
          <w:lang w:eastAsia="ru-RU"/>
        </w:rPr>
        <w:t>Почти 47% российских медработников считают, что специальные стимулирующие выплаты (ССВ) в системе здравоохранения распределяются непрозрачно или несправедливо. Такая оценка сложилась по результатам опроса, проведенного в августе 2025 года сетями «</w:t>
      </w:r>
      <w:proofErr w:type="spellStart"/>
      <w:r w:rsidRPr="008D5A13">
        <w:rPr>
          <w:rFonts w:ascii="Calibri" w:eastAsia="Times New Roman" w:hAnsi="Calibri" w:cs="Calibri"/>
          <w:sz w:val="24"/>
          <w:szCs w:val="24"/>
          <w:lang w:eastAsia="ru-RU"/>
        </w:rPr>
        <w:t>Актион</w:t>
      </w:r>
      <w:proofErr w:type="spellEnd"/>
      <w:r w:rsidRPr="008D5A13">
        <w:rPr>
          <w:rFonts w:ascii="Calibri" w:eastAsia="Times New Roman" w:hAnsi="Calibri" w:cs="Calibri"/>
          <w:sz w:val="24"/>
          <w:szCs w:val="24"/>
          <w:lang w:eastAsia="ru-RU"/>
        </w:rPr>
        <w:t xml:space="preserve"> медицина» и «Врачи РФ» среди 1198 специалистов, большинство из которых заняты в государственных медучреждениях, </w:t>
      </w:r>
      <w:hyperlink r:id="rId20" w:tgtFrame="_blank" w:history="1">
        <w:r w:rsidRPr="008D5A13">
          <w:rPr>
            <w:rFonts w:ascii="Calibri" w:eastAsia="Times New Roman" w:hAnsi="Calibri" w:cs="Calibri"/>
            <w:color w:val="E1442F"/>
            <w:sz w:val="24"/>
            <w:szCs w:val="24"/>
            <w:lang w:eastAsia="ru-RU"/>
          </w:rPr>
          <w:t>пишут</w:t>
        </w:r>
      </w:hyperlink>
      <w:r w:rsidRPr="008D5A13">
        <w:rPr>
          <w:rFonts w:ascii="Calibri" w:eastAsia="Times New Roman" w:hAnsi="Calibri" w:cs="Calibri"/>
          <w:sz w:val="24"/>
          <w:szCs w:val="24"/>
          <w:lang w:eastAsia="ru-RU"/>
        </w:rPr>
        <w:t> «Ведомости».</w:t>
      </w:r>
    </w:p>
    <w:p w:rsidR="0019515D" w:rsidRPr="008D5A13" w:rsidRDefault="0019515D" w:rsidP="008D5A13">
      <w:pPr>
        <w:jc w:val="both"/>
        <w:rPr>
          <w:rFonts w:ascii="Calibri" w:eastAsia="Times New Roman" w:hAnsi="Calibri" w:cs="Calibri"/>
          <w:sz w:val="24"/>
          <w:szCs w:val="24"/>
          <w:lang w:eastAsia="ru-RU"/>
        </w:rPr>
      </w:pPr>
      <w:r w:rsidRPr="008D5A13">
        <w:rPr>
          <w:rFonts w:ascii="Calibri" w:eastAsia="Times New Roman" w:hAnsi="Calibri" w:cs="Calibri"/>
          <w:sz w:val="24"/>
          <w:szCs w:val="24"/>
          <w:lang w:eastAsia="ru-RU"/>
        </w:rPr>
        <w:t>При этом 23,1% опрошенных заявили, что ССВ распределяются явно несправедливо, еще 23,8% увидели «много субъективных решений». Лишь 21,7% медработников считают распределение надбавок справедливым, но только 6,7% определили процесс как «четкий и прозрачный». Кроме того, около трети медработников (30,8%) в принципе не знают, по каким критериям начисляются такие выплаты.</w:t>
      </w:r>
    </w:p>
    <w:p w:rsidR="0019515D" w:rsidRPr="008D5A13" w:rsidRDefault="0019515D" w:rsidP="008D5A13">
      <w:pPr>
        <w:jc w:val="both"/>
        <w:rPr>
          <w:rFonts w:ascii="Calibri" w:eastAsia="Times New Roman" w:hAnsi="Calibri" w:cs="Calibri"/>
          <w:sz w:val="24"/>
          <w:szCs w:val="24"/>
          <w:lang w:eastAsia="ru-RU"/>
        </w:rPr>
      </w:pPr>
      <w:r w:rsidRPr="008D5A13">
        <w:rPr>
          <w:rFonts w:ascii="Calibri" w:eastAsia="Times New Roman" w:hAnsi="Calibri" w:cs="Calibri"/>
          <w:sz w:val="24"/>
          <w:szCs w:val="24"/>
          <w:lang w:eastAsia="ru-RU"/>
        </w:rPr>
        <w:t>Стимулирующие надбавки назначают за непрерывный стаж, качество работы, снижение заболеваемости и смертности, раннее выявление болезней, особенно онкологических. Система не централизована: регионы и руководители учреждений наделены широкими полномочиями, а размер выплат зависит от местного бюджета и финансового положения организации. Это порождает разницу в доходах, а решение об индивидуальном вознаграждении часто остается «на откуп» руководству клиники.</w:t>
      </w:r>
    </w:p>
    <w:p w:rsidR="0019515D" w:rsidRPr="008D5A13" w:rsidRDefault="0019515D" w:rsidP="008D5A13">
      <w:pPr>
        <w:jc w:val="both"/>
        <w:rPr>
          <w:rFonts w:ascii="Calibri" w:hAnsi="Calibri" w:cs="Calibri"/>
          <w:sz w:val="24"/>
          <w:szCs w:val="24"/>
        </w:rPr>
      </w:pPr>
      <w:r w:rsidRPr="008D5A13">
        <w:rPr>
          <w:rFonts w:ascii="Calibri" w:hAnsi="Calibri" w:cs="Calibri"/>
          <w:sz w:val="24"/>
          <w:szCs w:val="24"/>
        </w:rPr>
        <w:t>Для 16,9% респондентов стимулирующие выплаты составляют более половины всей зарплаты: 21,3% получают надбавки в диапазоне 30–50% от ежемесячного дохода, 25,9% — от 10 до 30%, 12% — менее 10%, еще 23,9% участников опроса не имеют таких выплат.</w:t>
      </w:r>
    </w:p>
    <w:p w:rsidR="0019515D" w:rsidRPr="008D5A13" w:rsidRDefault="0019515D" w:rsidP="008D5A13">
      <w:pPr>
        <w:jc w:val="both"/>
        <w:rPr>
          <w:rFonts w:ascii="Calibri" w:hAnsi="Calibri" w:cs="Calibri"/>
          <w:sz w:val="24"/>
          <w:szCs w:val="24"/>
        </w:rPr>
      </w:pPr>
      <w:r w:rsidRPr="008D5A13">
        <w:rPr>
          <w:rFonts w:ascii="Calibri" w:hAnsi="Calibri" w:cs="Calibri"/>
          <w:sz w:val="24"/>
          <w:szCs w:val="24"/>
        </w:rPr>
        <w:t>Стимулирующие выплаты должны занимать не более 20–25% дохода, считают эксперты, иначе можно столкнуться с ситуацией, когда гарантированная часть зарплаты снижается за счет надбавок. Проблема решится, если механизм их начисления будет определен в коллективном договоре, а не отдан на волю администрации.  </w:t>
      </w:r>
    </w:p>
    <w:p w:rsidR="0019515D" w:rsidRPr="008D5A13" w:rsidRDefault="0019515D" w:rsidP="008D5A13">
      <w:pPr>
        <w:jc w:val="both"/>
        <w:rPr>
          <w:rFonts w:ascii="Calibri" w:hAnsi="Calibri" w:cs="Calibri"/>
          <w:sz w:val="24"/>
          <w:szCs w:val="24"/>
        </w:rPr>
      </w:pPr>
      <w:r w:rsidRPr="008D5A13">
        <w:rPr>
          <w:rFonts w:ascii="Calibri" w:hAnsi="Calibri" w:cs="Calibri"/>
          <w:sz w:val="24"/>
          <w:szCs w:val="24"/>
        </w:rPr>
        <w:t>Правительство и Минздрав уже несколько лет обещают ввести новую отраслевую систему оплаты труда, </w:t>
      </w:r>
      <w:hyperlink r:id="rId21" w:history="1">
        <w:r w:rsidRPr="008D5A13">
          <w:rPr>
            <w:rStyle w:val="a3"/>
            <w:rFonts w:ascii="Calibri" w:hAnsi="Calibri" w:cs="Calibri"/>
            <w:color w:val="E1442F"/>
            <w:sz w:val="24"/>
            <w:szCs w:val="24"/>
          </w:rPr>
          <w:t>полный переход</w:t>
        </w:r>
      </w:hyperlink>
      <w:r w:rsidRPr="008D5A13">
        <w:rPr>
          <w:rFonts w:ascii="Calibri" w:hAnsi="Calibri" w:cs="Calibri"/>
          <w:sz w:val="24"/>
          <w:szCs w:val="24"/>
        </w:rPr>
        <w:t> на нее отложен до 2027 года. В будущей модели обещают прозрачный перечень надбавок и компенсаций, четко прописанные критерии их начисления и региональные коэффициенты.</w:t>
      </w:r>
    </w:p>
    <w:p w:rsidR="0019515D" w:rsidRPr="008D5A13" w:rsidRDefault="0019515D" w:rsidP="008D5A13">
      <w:pPr>
        <w:jc w:val="both"/>
        <w:rPr>
          <w:rFonts w:ascii="Calibri" w:hAnsi="Calibri" w:cs="Calibri"/>
          <w:sz w:val="24"/>
          <w:szCs w:val="24"/>
        </w:rPr>
      </w:pPr>
      <w:hyperlink r:id="rId22" w:history="1">
        <w:r w:rsidRPr="008D5A13">
          <w:rPr>
            <w:rStyle w:val="a3"/>
            <w:rFonts w:ascii="Calibri" w:hAnsi="Calibri" w:cs="Calibri"/>
            <w:sz w:val="24"/>
            <w:szCs w:val="24"/>
          </w:rPr>
          <w:t>https://medvestnik.ru/content/news/Pochti-polovina-rossiiskih-vrachei-nazvali-raspredelenie-stimuliruushih-vyplat-nespravedlivym.html</w:t>
        </w:r>
      </w:hyperlink>
    </w:p>
    <w:p w:rsidR="0074220F" w:rsidRPr="008D5A13" w:rsidRDefault="0074220F" w:rsidP="008D5A13">
      <w:pPr>
        <w:jc w:val="both"/>
        <w:rPr>
          <w:rFonts w:ascii="Calibri" w:hAnsi="Calibri" w:cs="Calibri"/>
          <w:sz w:val="24"/>
          <w:szCs w:val="24"/>
        </w:rPr>
      </w:pPr>
    </w:p>
    <w:sectPr w:rsidR="0074220F" w:rsidRPr="008D5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D7FD7"/>
    <w:multiLevelType w:val="multilevel"/>
    <w:tmpl w:val="62F2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F0763B"/>
    <w:multiLevelType w:val="multilevel"/>
    <w:tmpl w:val="EC74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C3"/>
    <w:rsid w:val="00071DEF"/>
    <w:rsid w:val="001944F2"/>
    <w:rsid w:val="0019515D"/>
    <w:rsid w:val="0074220F"/>
    <w:rsid w:val="00852307"/>
    <w:rsid w:val="008D5A13"/>
    <w:rsid w:val="00C73CC3"/>
    <w:rsid w:val="00FA223A"/>
    <w:rsid w:val="00FC2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83F5"/>
  <w15:chartTrackingRefBased/>
  <w15:docId w15:val="{3747ABBF-AEC0-4CDF-B4C8-FF0B28AB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C73C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73C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71D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3CC3"/>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C73CC3"/>
    <w:rPr>
      <w:color w:val="0000FF"/>
      <w:u w:val="single"/>
    </w:rPr>
  </w:style>
  <w:style w:type="paragraph" w:styleId="a4">
    <w:name w:val="Normal (Web)"/>
    <w:basedOn w:val="a"/>
    <w:uiPriority w:val="99"/>
    <w:semiHidden/>
    <w:unhideWhenUsed/>
    <w:rsid w:val="00C73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C73CC3"/>
  </w:style>
  <w:style w:type="paragraph" w:customStyle="1" w:styleId="my-2">
    <w:name w:val="my-2"/>
    <w:basedOn w:val="a"/>
    <w:rsid w:val="00C73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73CC3"/>
    <w:rPr>
      <w:b/>
      <w:bCs/>
    </w:rPr>
  </w:style>
  <w:style w:type="character" w:customStyle="1" w:styleId="20">
    <w:name w:val="Заголовок 2 Знак"/>
    <w:basedOn w:val="a0"/>
    <w:link w:val="2"/>
    <w:uiPriority w:val="9"/>
    <w:semiHidden/>
    <w:rsid w:val="00C73CC3"/>
    <w:rPr>
      <w:rFonts w:asciiTheme="majorHAnsi" w:eastAsiaTheme="majorEastAsia" w:hAnsiTheme="majorHAnsi" w:cstheme="majorBidi"/>
      <w:color w:val="2E74B5" w:themeColor="accent1" w:themeShade="BF"/>
      <w:sz w:val="26"/>
      <w:szCs w:val="26"/>
    </w:rPr>
  </w:style>
  <w:style w:type="paragraph" w:customStyle="1" w:styleId="paragraphparagraphfjnb">
    <w:name w:val="paragraph_paragraph__f_jnb"/>
    <w:basedOn w:val="a"/>
    <w:rsid w:val="00FC2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71DE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7917">
      <w:bodyDiv w:val="1"/>
      <w:marLeft w:val="0"/>
      <w:marRight w:val="0"/>
      <w:marTop w:val="0"/>
      <w:marBottom w:val="0"/>
      <w:divBdr>
        <w:top w:val="none" w:sz="0" w:space="0" w:color="auto"/>
        <w:left w:val="none" w:sz="0" w:space="0" w:color="auto"/>
        <w:bottom w:val="none" w:sz="0" w:space="0" w:color="auto"/>
        <w:right w:val="none" w:sz="0" w:space="0" w:color="auto"/>
      </w:divBdr>
      <w:divsChild>
        <w:div w:id="1711800636">
          <w:marLeft w:val="0"/>
          <w:marRight w:val="0"/>
          <w:marTop w:val="0"/>
          <w:marBottom w:val="0"/>
          <w:divBdr>
            <w:top w:val="none" w:sz="0" w:space="0" w:color="auto"/>
            <w:left w:val="none" w:sz="0" w:space="0" w:color="auto"/>
            <w:bottom w:val="none" w:sz="0" w:space="0" w:color="auto"/>
            <w:right w:val="none" w:sz="0" w:space="0" w:color="auto"/>
          </w:divBdr>
          <w:divsChild>
            <w:div w:id="1055004996">
              <w:marLeft w:val="0"/>
              <w:marRight w:val="0"/>
              <w:marTop w:val="0"/>
              <w:marBottom w:val="0"/>
              <w:divBdr>
                <w:top w:val="none" w:sz="0" w:space="0" w:color="auto"/>
                <w:left w:val="none" w:sz="0" w:space="0" w:color="auto"/>
                <w:bottom w:val="none" w:sz="0" w:space="0" w:color="auto"/>
                <w:right w:val="none" w:sz="0" w:space="0" w:color="auto"/>
              </w:divBdr>
              <w:divsChild>
                <w:div w:id="1389769376">
                  <w:marLeft w:val="0"/>
                  <w:marRight w:val="0"/>
                  <w:marTop w:val="0"/>
                  <w:marBottom w:val="0"/>
                  <w:divBdr>
                    <w:top w:val="none" w:sz="0" w:space="0" w:color="auto"/>
                    <w:left w:val="none" w:sz="0" w:space="0" w:color="auto"/>
                    <w:bottom w:val="none" w:sz="0" w:space="0" w:color="auto"/>
                    <w:right w:val="none" w:sz="0" w:space="0" w:color="auto"/>
                  </w:divBdr>
                  <w:divsChild>
                    <w:div w:id="2138185325">
                      <w:marLeft w:val="0"/>
                      <w:marRight w:val="0"/>
                      <w:marTop w:val="0"/>
                      <w:marBottom w:val="0"/>
                      <w:divBdr>
                        <w:top w:val="none" w:sz="0" w:space="0" w:color="auto"/>
                        <w:left w:val="none" w:sz="0" w:space="0" w:color="auto"/>
                        <w:bottom w:val="none" w:sz="0" w:space="0" w:color="auto"/>
                        <w:right w:val="none" w:sz="0" w:space="0" w:color="auto"/>
                      </w:divBdr>
                      <w:divsChild>
                        <w:div w:id="17744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239120">
          <w:marLeft w:val="-300"/>
          <w:marRight w:val="-300"/>
          <w:marTop w:val="0"/>
          <w:marBottom w:val="0"/>
          <w:divBdr>
            <w:top w:val="none" w:sz="0" w:space="0" w:color="auto"/>
            <w:left w:val="none" w:sz="0" w:space="0" w:color="auto"/>
            <w:bottom w:val="none" w:sz="0" w:space="0" w:color="auto"/>
            <w:right w:val="none" w:sz="0" w:space="0" w:color="auto"/>
          </w:divBdr>
          <w:divsChild>
            <w:div w:id="1269701483">
              <w:marLeft w:val="0"/>
              <w:marRight w:val="0"/>
              <w:marTop w:val="0"/>
              <w:marBottom w:val="0"/>
              <w:divBdr>
                <w:top w:val="none" w:sz="0" w:space="0" w:color="auto"/>
                <w:left w:val="none" w:sz="0" w:space="0" w:color="auto"/>
                <w:bottom w:val="none" w:sz="0" w:space="0" w:color="auto"/>
                <w:right w:val="none" w:sz="0" w:space="0" w:color="auto"/>
              </w:divBdr>
              <w:divsChild>
                <w:div w:id="12094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6948">
      <w:bodyDiv w:val="1"/>
      <w:marLeft w:val="0"/>
      <w:marRight w:val="0"/>
      <w:marTop w:val="0"/>
      <w:marBottom w:val="0"/>
      <w:divBdr>
        <w:top w:val="none" w:sz="0" w:space="0" w:color="auto"/>
        <w:left w:val="none" w:sz="0" w:space="0" w:color="auto"/>
        <w:bottom w:val="none" w:sz="0" w:space="0" w:color="auto"/>
        <w:right w:val="none" w:sz="0" w:space="0" w:color="auto"/>
      </w:divBdr>
    </w:div>
    <w:div w:id="192547211">
      <w:bodyDiv w:val="1"/>
      <w:marLeft w:val="0"/>
      <w:marRight w:val="0"/>
      <w:marTop w:val="0"/>
      <w:marBottom w:val="0"/>
      <w:divBdr>
        <w:top w:val="none" w:sz="0" w:space="0" w:color="auto"/>
        <w:left w:val="none" w:sz="0" w:space="0" w:color="auto"/>
        <w:bottom w:val="none" w:sz="0" w:space="0" w:color="auto"/>
        <w:right w:val="none" w:sz="0" w:space="0" w:color="auto"/>
      </w:divBdr>
      <w:divsChild>
        <w:div w:id="2146389821">
          <w:marLeft w:val="0"/>
          <w:marRight w:val="0"/>
          <w:marTop w:val="240"/>
          <w:marBottom w:val="240"/>
          <w:divBdr>
            <w:top w:val="none" w:sz="0" w:space="0" w:color="auto"/>
            <w:left w:val="none" w:sz="0" w:space="0" w:color="auto"/>
            <w:bottom w:val="none" w:sz="0" w:space="0" w:color="auto"/>
            <w:right w:val="none" w:sz="0" w:space="0" w:color="auto"/>
          </w:divBdr>
          <w:divsChild>
            <w:div w:id="22749086">
              <w:marLeft w:val="0"/>
              <w:marRight w:val="240"/>
              <w:marTop w:val="0"/>
              <w:marBottom w:val="0"/>
              <w:divBdr>
                <w:top w:val="none" w:sz="0" w:space="0" w:color="auto"/>
                <w:left w:val="none" w:sz="0" w:space="0" w:color="auto"/>
                <w:bottom w:val="none" w:sz="0" w:space="0" w:color="auto"/>
                <w:right w:val="none" w:sz="0" w:space="0" w:color="auto"/>
              </w:divBdr>
              <w:divsChild>
                <w:div w:id="1456095817">
                  <w:marLeft w:val="0"/>
                  <w:marRight w:val="0"/>
                  <w:marTop w:val="0"/>
                  <w:marBottom w:val="0"/>
                  <w:divBdr>
                    <w:top w:val="none" w:sz="0" w:space="0" w:color="auto"/>
                    <w:left w:val="none" w:sz="0" w:space="0" w:color="auto"/>
                    <w:bottom w:val="none" w:sz="0" w:space="0" w:color="auto"/>
                    <w:right w:val="none" w:sz="0" w:space="0" w:color="auto"/>
                  </w:divBdr>
                  <w:divsChild>
                    <w:div w:id="6349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31346">
              <w:marLeft w:val="0"/>
              <w:marRight w:val="240"/>
              <w:marTop w:val="0"/>
              <w:marBottom w:val="0"/>
              <w:divBdr>
                <w:top w:val="none" w:sz="0" w:space="0" w:color="auto"/>
                <w:left w:val="none" w:sz="0" w:space="0" w:color="auto"/>
                <w:bottom w:val="none" w:sz="0" w:space="0" w:color="auto"/>
                <w:right w:val="none" w:sz="0" w:space="0" w:color="auto"/>
              </w:divBdr>
              <w:divsChild>
                <w:div w:id="144976741">
                  <w:marLeft w:val="0"/>
                  <w:marRight w:val="0"/>
                  <w:marTop w:val="0"/>
                  <w:marBottom w:val="0"/>
                  <w:divBdr>
                    <w:top w:val="none" w:sz="0" w:space="0" w:color="auto"/>
                    <w:left w:val="none" w:sz="0" w:space="0" w:color="auto"/>
                    <w:bottom w:val="none" w:sz="0" w:space="0" w:color="auto"/>
                    <w:right w:val="none" w:sz="0" w:space="0" w:color="auto"/>
                  </w:divBdr>
                  <w:divsChild>
                    <w:div w:id="1174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6087">
              <w:marLeft w:val="0"/>
              <w:marRight w:val="0"/>
              <w:marTop w:val="0"/>
              <w:marBottom w:val="0"/>
              <w:divBdr>
                <w:top w:val="none" w:sz="0" w:space="0" w:color="auto"/>
                <w:left w:val="none" w:sz="0" w:space="0" w:color="auto"/>
                <w:bottom w:val="none" w:sz="0" w:space="0" w:color="auto"/>
                <w:right w:val="none" w:sz="0" w:space="0" w:color="auto"/>
              </w:divBdr>
              <w:divsChild>
                <w:div w:id="597175141">
                  <w:marLeft w:val="0"/>
                  <w:marRight w:val="0"/>
                  <w:marTop w:val="0"/>
                  <w:marBottom w:val="0"/>
                  <w:divBdr>
                    <w:top w:val="none" w:sz="0" w:space="0" w:color="auto"/>
                    <w:left w:val="none" w:sz="0" w:space="0" w:color="auto"/>
                    <w:bottom w:val="none" w:sz="0" w:space="0" w:color="auto"/>
                    <w:right w:val="none" w:sz="0" w:space="0" w:color="auto"/>
                  </w:divBdr>
                  <w:divsChild>
                    <w:div w:id="9470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10383">
          <w:marLeft w:val="0"/>
          <w:marRight w:val="0"/>
          <w:marTop w:val="0"/>
          <w:marBottom w:val="0"/>
          <w:divBdr>
            <w:top w:val="none" w:sz="0" w:space="0" w:color="auto"/>
            <w:left w:val="none" w:sz="0" w:space="0" w:color="auto"/>
            <w:bottom w:val="none" w:sz="0" w:space="0" w:color="auto"/>
            <w:right w:val="none" w:sz="0" w:space="0" w:color="auto"/>
          </w:divBdr>
          <w:divsChild>
            <w:div w:id="712197891">
              <w:marLeft w:val="-300"/>
              <w:marRight w:val="-300"/>
              <w:marTop w:val="0"/>
              <w:marBottom w:val="0"/>
              <w:divBdr>
                <w:top w:val="none" w:sz="0" w:space="0" w:color="auto"/>
                <w:left w:val="none" w:sz="0" w:space="0" w:color="auto"/>
                <w:bottom w:val="none" w:sz="0" w:space="0" w:color="auto"/>
                <w:right w:val="none" w:sz="0" w:space="0" w:color="auto"/>
              </w:divBdr>
              <w:divsChild>
                <w:div w:id="1508717933">
                  <w:marLeft w:val="0"/>
                  <w:marRight w:val="0"/>
                  <w:marTop w:val="0"/>
                  <w:marBottom w:val="0"/>
                  <w:divBdr>
                    <w:top w:val="none" w:sz="0" w:space="0" w:color="auto"/>
                    <w:left w:val="none" w:sz="0" w:space="0" w:color="auto"/>
                    <w:bottom w:val="none" w:sz="0" w:space="0" w:color="auto"/>
                    <w:right w:val="none" w:sz="0" w:space="0" w:color="auto"/>
                  </w:divBdr>
                  <w:divsChild>
                    <w:div w:id="239684592">
                      <w:marLeft w:val="0"/>
                      <w:marRight w:val="0"/>
                      <w:marTop w:val="0"/>
                      <w:marBottom w:val="0"/>
                      <w:divBdr>
                        <w:top w:val="none" w:sz="0" w:space="0" w:color="auto"/>
                        <w:left w:val="none" w:sz="0" w:space="0" w:color="auto"/>
                        <w:bottom w:val="none" w:sz="0" w:space="0" w:color="auto"/>
                        <w:right w:val="none" w:sz="0" w:space="0" w:color="auto"/>
                      </w:divBdr>
                      <w:divsChild>
                        <w:div w:id="2118061301">
                          <w:marLeft w:val="0"/>
                          <w:marRight w:val="0"/>
                          <w:marTop w:val="0"/>
                          <w:marBottom w:val="0"/>
                          <w:divBdr>
                            <w:top w:val="none" w:sz="0" w:space="0" w:color="auto"/>
                            <w:left w:val="none" w:sz="0" w:space="0" w:color="auto"/>
                            <w:bottom w:val="none" w:sz="0" w:space="0" w:color="auto"/>
                            <w:right w:val="none" w:sz="0" w:space="0" w:color="auto"/>
                          </w:divBdr>
                          <w:divsChild>
                            <w:div w:id="1183278519">
                              <w:marLeft w:val="0"/>
                              <w:marRight w:val="0"/>
                              <w:marTop w:val="0"/>
                              <w:marBottom w:val="0"/>
                              <w:divBdr>
                                <w:top w:val="none" w:sz="0" w:space="0" w:color="auto"/>
                                <w:left w:val="none" w:sz="0" w:space="0" w:color="auto"/>
                                <w:bottom w:val="none" w:sz="0" w:space="0" w:color="auto"/>
                                <w:right w:val="none" w:sz="0" w:space="0" w:color="auto"/>
                              </w:divBdr>
                              <w:divsChild>
                                <w:div w:id="1686782892">
                                  <w:marLeft w:val="0"/>
                                  <w:marRight w:val="0"/>
                                  <w:marTop w:val="0"/>
                                  <w:marBottom w:val="0"/>
                                  <w:divBdr>
                                    <w:top w:val="none" w:sz="0" w:space="0" w:color="auto"/>
                                    <w:left w:val="none" w:sz="0" w:space="0" w:color="auto"/>
                                    <w:bottom w:val="none" w:sz="0" w:space="0" w:color="auto"/>
                                    <w:right w:val="none" w:sz="0" w:space="0" w:color="auto"/>
                                  </w:divBdr>
                                </w:div>
                              </w:divsChild>
                            </w:div>
                            <w:div w:id="1334994831">
                              <w:marLeft w:val="0"/>
                              <w:marRight w:val="0"/>
                              <w:marTop w:val="0"/>
                              <w:marBottom w:val="0"/>
                              <w:divBdr>
                                <w:top w:val="none" w:sz="0" w:space="0" w:color="auto"/>
                                <w:left w:val="none" w:sz="0" w:space="0" w:color="auto"/>
                                <w:bottom w:val="none" w:sz="0" w:space="0" w:color="auto"/>
                                <w:right w:val="none" w:sz="0" w:space="0" w:color="auto"/>
                              </w:divBdr>
                              <w:divsChild>
                                <w:div w:id="84220850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685664251">
              <w:marLeft w:val="0"/>
              <w:marRight w:val="0"/>
              <w:marTop w:val="0"/>
              <w:marBottom w:val="0"/>
              <w:divBdr>
                <w:top w:val="none" w:sz="0" w:space="0" w:color="auto"/>
                <w:left w:val="none" w:sz="0" w:space="0" w:color="auto"/>
                <w:bottom w:val="none" w:sz="0" w:space="0" w:color="auto"/>
                <w:right w:val="none" w:sz="0" w:space="0" w:color="auto"/>
              </w:divBdr>
              <w:divsChild>
                <w:div w:id="15240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8762">
      <w:bodyDiv w:val="1"/>
      <w:marLeft w:val="0"/>
      <w:marRight w:val="0"/>
      <w:marTop w:val="0"/>
      <w:marBottom w:val="0"/>
      <w:divBdr>
        <w:top w:val="none" w:sz="0" w:space="0" w:color="auto"/>
        <w:left w:val="none" w:sz="0" w:space="0" w:color="auto"/>
        <w:bottom w:val="none" w:sz="0" w:space="0" w:color="auto"/>
        <w:right w:val="none" w:sz="0" w:space="0" w:color="auto"/>
      </w:divBdr>
    </w:div>
    <w:div w:id="433982559">
      <w:bodyDiv w:val="1"/>
      <w:marLeft w:val="0"/>
      <w:marRight w:val="0"/>
      <w:marTop w:val="0"/>
      <w:marBottom w:val="0"/>
      <w:divBdr>
        <w:top w:val="none" w:sz="0" w:space="0" w:color="auto"/>
        <w:left w:val="none" w:sz="0" w:space="0" w:color="auto"/>
        <w:bottom w:val="none" w:sz="0" w:space="0" w:color="auto"/>
        <w:right w:val="none" w:sz="0" w:space="0" w:color="auto"/>
      </w:divBdr>
      <w:divsChild>
        <w:div w:id="1262647345">
          <w:marLeft w:val="0"/>
          <w:marRight w:val="0"/>
          <w:marTop w:val="0"/>
          <w:marBottom w:val="300"/>
          <w:divBdr>
            <w:top w:val="none" w:sz="0" w:space="0" w:color="auto"/>
            <w:left w:val="none" w:sz="0" w:space="0" w:color="auto"/>
            <w:bottom w:val="none" w:sz="0" w:space="0" w:color="auto"/>
            <w:right w:val="none" w:sz="0" w:space="0" w:color="auto"/>
          </w:divBdr>
          <w:divsChild>
            <w:div w:id="9807679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7237057">
      <w:bodyDiv w:val="1"/>
      <w:marLeft w:val="0"/>
      <w:marRight w:val="0"/>
      <w:marTop w:val="0"/>
      <w:marBottom w:val="0"/>
      <w:divBdr>
        <w:top w:val="none" w:sz="0" w:space="0" w:color="auto"/>
        <w:left w:val="none" w:sz="0" w:space="0" w:color="auto"/>
        <w:bottom w:val="none" w:sz="0" w:space="0" w:color="auto"/>
        <w:right w:val="none" w:sz="0" w:space="0" w:color="auto"/>
      </w:divBdr>
    </w:div>
    <w:div w:id="728268091">
      <w:bodyDiv w:val="1"/>
      <w:marLeft w:val="0"/>
      <w:marRight w:val="0"/>
      <w:marTop w:val="0"/>
      <w:marBottom w:val="0"/>
      <w:divBdr>
        <w:top w:val="none" w:sz="0" w:space="0" w:color="auto"/>
        <w:left w:val="none" w:sz="0" w:space="0" w:color="auto"/>
        <w:bottom w:val="none" w:sz="0" w:space="0" w:color="auto"/>
        <w:right w:val="none" w:sz="0" w:space="0" w:color="auto"/>
      </w:divBdr>
      <w:divsChild>
        <w:div w:id="1669210269">
          <w:marLeft w:val="0"/>
          <w:marRight w:val="0"/>
          <w:marTop w:val="0"/>
          <w:marBottom w:val="300"/>
          <w:divBdr>
            <w:top w:val="none" w:sz="0" w:space="0" w:color="auto"/>
            <w:left w:val="none" w:sz="0" w:space="0" w:color="auto"/>
            <w:bottom w:val="none" w:sz="0" w:space="0" w:color="auto"/>
            <w:right w:val="none" w:sz="0" w:space="0" w:color="auto"/>
          </w:divBdr>
          <w:divsChild>
            <w:div w:id="8043900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0839672">
      <w:bodyDiv w:val="1"/>
      <w:marLeft w:val="0"/>
      <w:marRight w:val="0"/>
      <w:marTop w:val="0"/>
      <w:marBottom w:val="0"/>
      <w:divBdr>
        <w:top w:val="none" w:sz="0" w:space="0" w:color="auto"/>
        <w:left w:val="none" w:sz="0" w:space="0" w:color="auto"/>
        <w:bottom w:val="none" w:sz="0" w:space="0" w:color="auto"/>
        <w:right w:val="none" w:sz="0" w:space="0" w:color="auto"/>
      </w:divBdr>
    </w:div>
    <w:div w:id="943345174">
      <w:bodyDiv w:val="1"/>
      <w:marLeft w:val="0"/>
      <w:marRight w:val="0"/>
      <w:marTop w:val="0"/>
      <w:marBottom w:val="0"/>
      <w:divBdr>
        <w:top w:val="none" w:sz="0" w:space="0" w:color="auto"/>
        <w:left w:val="none" w:sz="0" w:space="0" w:color="auto"/>
        <w:bottom w:val="none" w:sz="0" w:space="0" w:color="auto"/>
        <w:right w:val="none" w:sz="0" w:space="0" w:color="auto"/>
      </w:divBdr>
      <w:divsChild>
        <w:div w:id="244993127">
          <w:marLeft w:val="0"/>
          <w:marRight w:val="0"/>
          <w:marTop w:val="240"/>
          <w:marBottom w:val="240"/>
          <w:divBdr>
            <w:top w:val="none" w:sz="0" w:space="0" w:color="auto"/>
            <w:left w:val="none" w:sz="0" w:space="0" w:color="auto"/>
            <w:bottom w:val="none" w:sz="0" w:space="0" w:color="auto"/>
            <w:right w:val="none" w:sz="0" w:space="0" w:color="auto"/>
          </w:divBdr>
          <w:divsChild>
            <w:div w:id="266819065">
              <w:marLeft w:val="0"/>
              <w:marRight w:val="240"/>
              <w:marTop w:val="0"/>
              <w:marBottom w:val="0"/>
              <w:divBdr>
                <w:top w:val="none" w:sz="0" w:space="0" w:color="auto"/>
                <w:left w:val="none" w:sz="0" w:space="0" w:color="auto"/>
                <w:bottom w:val="none" w:sz="0" w:space="0" w:color="auto"/>
                <w:right w:val="none" w:sz="0" w:space="0" w:color="auto"/>
              </w:divBdr>
              <w:divsChild>
                <w:div w:id="1160584828">
                  <w:marLeft w:val="0"/>
                  <w:marRight w:val="0"/>
                  <w:marTop w:val="0"/>
                  <w:marBottom w:val="0"/>
                  <w:divBdr>
                    <w:top w:val="none" w:sz="0" w:space="0" w:color="auto"/>
                    <w:left w:val="none" w:sz="0" w:space="0" w:color="auto"/>
                    <w:bottom w:val="none" w:sz="0" w:space="0" w:color="auto"/>
                    <w:right w:val="none" w:sz="0" w:space="0" w:color="auto"/>
                  </w:divBdr>
                  <w:divsChild>
                    <w:div w:id="12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8897">
              <w:marLeft w:val="0"/>
              <w:marRight w:val="240"/>
              <w:marTop w:val="0"/>
              <w:marBottom w:val="0"/>
              <w:divBdr>
                <w:top w:val="none" w:sz="0" w:space="0" w:color="auto"/>
                <w:left w:val="none" w:sz="0" w:space="0" w:color="auto"/>
                <w:bottom w:val="none" w:sz="0" w:space="0" w:color="auto"/>
                <w:right w:val="none" w:sz="0" w:space="0" w:color="auto"/>
              </w:divBdr>
              <w:divsChild>
                <w:div w:id="846405298">
                  <w:marLeft w:val="0"/>
                  <w:marRight w:val="0"/>
                  <w:marTop w:val="0"/>
                  <w:marBottom w:val="0"/>
                  <w:divBdr>
                    <w:top w:val="none" w:sz="0" w:space="0" w:color="auto"/>
                    <w:left w:val="none" w:sz="0" w:space="0" w:color="auto"/>
                    <w:bottom w:val="none" w:sz="0" w:space="0" w:color="auto"/>
                    <w:right w:val="none" w:sz="0" w:space="0" w:color="auto"/>
                  </w:divBdr>
                  <w:divsChild>
                    <w:div w:id="12202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01686">
              <w:marLeft w:val="0"/>
              <w:marRight w:val="0"/>
              <w:marTop w:val="0"/>
              <w:marBottom w:val="0"/>
              <w:divBdr>
                <w:top w:val="none" w:sz="0" w:space="0" w:color="auto"/>
                <w:left w:val="none" w:sz="0" w:space="0" w:color="auto"/>
                <w:bottom w:val="none" w:sz="0" w:space="0" w:color="auto"/>
                <w:right w:val="none" w:sz="0" w:space="0" w:color="auto"/>
              </w:divBdr>
              <w:divsChild>
                <w:div w:id="1731003880">
                  <w:marLeft w:val="0"/>
                  <w:marRight w:val="0"/>
                  <w:marTop w:val="0"/>
                  <w:marBottom w:val="0"/>
                  <w:divBdr>
                    <w:top w:val="none" w:sz="0" w:space="0" w:color="auto"/>
                    <w:left w:val="none" w:sz="0" w:space="0" w:color="auto"/>
                    <w:bottom w:val="none" w:sz="0" w:space="0" w:color="auto"/>
                    <w:right w:val="none" w:sz="0" w:space="0" w:color="auto"/>
                  </w:divBdr>
                  <w:divsChild>
                    <w:div w:id="8499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11146">
          <w:marLeft w:val="0"/>
          <w:marRight w:val="0"/>
          <w:marTop w:val="0"/>
          <w:marBottom w:val="0"/>
          <w:divBdr>
            <w:top w:val="none" w:sz="0" w:space="0" w:color="auto"/>
            <w:left w:val="none" w:sz="0" w:space="0" w:color="auto"/>
            <w:bottom w:val="none" w:sz="0" w:space="0" w:color="auto"/>
            <w:right w:val="none" w:sz="0" w:space="0" w:color="auto"/>
          </w:divBdr>
          <w:divsChild>
            <w:div w:id="1423063996">
              <w:marLeft w:val="-300"/>
              <w:marRight w:val="-300"/>
              <w:marTop w:val="0"/>
              <w:marBottom w:val="0"/>
              <w:divBdr>
                <w:top w:val="none" w:sz="0" w:space="0" w:color="auto"/>
                <w:left w:val="none" w:sz="0" w:space="0" w:color="auto"/>
                <w:bottom w:val="none" w:sz="0" w:space="0" w:color="auto"/>
                <w:right w:val="none" w:sz="0" w:space="0" w:color="auto"/>
              </w:divBdr>
              <w:divsChild>
                <w:div w:id="655229551">
                  <w:marLeft w:val="0"/>
                  <w:marRight w:val="0"/>
                  <w:marTop w:val="0"/>
                  <w:marBottom w:val="0"/>
                  <w:divBdr>
                    <w:top w:val="none" w:sz="0" w:space="0" w:color="auto"/>
                    <w:left w:val="none" w:sz="0" w:space="0" w:color="auto"/>
                    <w:bottom w:val="none" w:sz="0" w:space="0" w:color="auto"/>
                    <w:right w:val="none" w:sz="0" w:space="0" w:color="auto"/>
                  </w:divBdr>
                  <w:divsChild>
                    <w:div w:id="1756631309">
                      <w:marLeft w:val="0"/>
                      <w:marRight w:val="0"/>
                      <w:marTop w:val="0"/>
                      <w:marBottom w:val="0"/>
                      <w:divBdr>
                        <w:top w:val="none" w:sz="0" w:space="0" w:color="auto"/>
                        <w:left w:val="none" w:sz="0" w:space="0" w:color="auto"/>
                        <w:bottom w:val="none" w:sz="0" w:space="0" w:color="auto"/>
                        <w:right w:val="none" w:sz="0" w:space="0" w:color="auto"/>
                      </w:divBdr>
                      <w:divsChild>
                        <w:div w:id="1456219068">
                          <w:marLeft w:val="0"/>
                          <w:marRight w:val="0"/>
                          <w:marTop w:val="0"/>
                          <w:marBottom w:val="0"/>
                          <w:divBdr>
                            <w:top w:val="none" w:sz="0" w:space="0" w:color="auto"/>
                            <w:left w:val="none" w:sz="0" w:space="0" w:color="auto"/>
                            <w:bottom w:val="none" w:sz="0" w:space="0" w:color="auto"/>
                            <w:right w:val="none" w:sz="0" w:space="0" w:color="auto"/>
                          </w:divBdr>
                          <w:divsChild>
                            <w:div w:id="113981706">
                              <w:marLeft w:val="0"/>
                              <w:marRight w:val="0"/>
                              <w:marTop w:val="0"/>
                              <w:marBottom w:val="0"/>
                              <w:divBdr>
                                <w:top w:val="none" w:sz="0" w:space="0" w:color="auto"/>
                                <w:left w:val="none" w:sz="0" w:space="0" w:color="auto"/>
                                <w:bottom w:val="none" w:sz="0" w:space="0" w:color="auto"/>
                                <w:right w:val="none" w:sz="0" w:space="0" w:color="auto"/>
                              </w:divBdr>
                              <w:divsChild>
                                <w:div w:id="876550993">
                                  <w:marLeft w:val="0"/>
                                  <w:marRight w:val="0"/>
                                  <w:marTop w:val="0"/>
                                  <w:marBottom w:val="0"/>
                                  <w:divBdr>
                                    <w:top w:val="none" w:sz="0" w:space="0" w:color="auto"/>
                                    <w:left w:val="none" w:sz="0" w:space="0" w:color="auto"/>
                                    <w:bottom w:val="none" w:sz="0" w:space="0" w:color="auto"/>
                                    <w:right w:val="none" w:sz="0" w:space="0" w:color="auto"/>
                                  </w:divBdr>
                                </w:div>
                              </w:divsChild>
                            </w:div>
                            <w:div w:id="1700399467">
                              <w:marLeft w:val="0"/>
                              <w:marRight w:val="0"/>
                              <w:marTop w:val="0"/>
                              <w:marBottom w:val="0"/>
                              <w:divBdr>
                                <w:top w:val="none" w:sz="0" w:space="0" w:color="auto"/>
                                <w:left w:val="none" w:sz="0" w:space="0" w:color="auto"/>
                                <w:bottom w:val="none" w:sz="0" w:space="0" w:color="auto"/>
                                <w:right w:val="none" w:sz="0" w:space="0" w:color="auto"/>
                              </w:divBdr>
                              <w:divsChild>
                                <w:div w:id="140117338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151211740">
              <w:marLeft w:val="0"/>
              <w:marRight w:val="0"/>
              <w:marTop w:val="0"/>
              <w:marBottom w:val="0"/>
              <w:divBdr>
                <w:top w:val="none" w:sz="0" w:space="0" w:color="auto"/>
                <w:left w:val="none" w:sz="0" w:space="0" w:color="auto"/>
                <w:bottom w:val="none" w:sz="0" w:space="0" w:color="auto"/>
                <w:right w:val="none" w:sz="0" w:space="0" w:color="auto"/>
              </w:divBdr>
              <w:divsChild>
                <w:div w:id="9954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51856">
      <w:bodyDiv w:val="1"/>
      <w:marLeft w:val="0"/>
      <w:marRight w:val="0"/>
      <w:marTop w:val="0"/>
      <w:marBottom w:val="0"/>
      <w:divBdr>
        <w:top w:val="none" w:sz="0" w:space="0" w:color="auto"/>
        <w:left w:val="none" w:sz="0" w:space="0" w:color="auto"/>
        <w:bottom w:val="none" w:sz="0" w:space="0" w:color="auto"/>
        <w:right w:val="none" w:sz="0" w:space="0" w:color="auto"/>
      </w:divBdr>
    </w:div>
    <w:div w:id="1152914915">
      <w:bodyDiv w:val="1"/>
      <w:marLeft w:val="0"/>
      <w:marRight w:val="0"/>
      <w:marTop w:val="0"/>
      <w:marBottom w:val="0"/>
      <w:divBdr>
        <w:top w:val="none" w:sz="0" w:space="0" w:color="auto"/>
        <w:left w:val="none" w:sz="0" w:space="0" w:color="auto"/>
        <w:bottom w:val="none" w:sz="0" w:space="0" w:color="auto"/>
        <w:right w:val="none" w:sz="0" w:space="0" w:color="auto"/>
      </w:divBdr>
      <w:divsChild>
        <w:div w:id="1693071556">
          <w:marLeft w:val="0"/>
          <w:marRight w:val="0"/>
          <w:marTop w:val="0"/>
          <w:marBottom w:val="240"/>
          <w:divBdr>
            <w:top w:val="none" w:sz="0" w:space="0" w:color="auto"/>
            <w:left w:val="none" w:sz="0" w:space="0" w:color="auto"/>
            <w:bottom w:val="none" w:sz="0" w:space="0" w:color="auto"/>
            <w:right w:val="none" w:sz="0" w:space="0" w:color="auto"/>
          </w:divBdr>
        </w:div>
        <w:div w:id="1579098613">
          <w:marLeft w:val="0"/>
          <w:marRight w:val="0"/>
          <w:marTop w:val="0"/>
          <w:marBottom w:val="240"/>
          <w:divBdr>
            <w:top w:val="none" w:sz="0" w:space="0" w:color="auto"/>
            <w:left w:val="none" w:sz="0" w:space="0" w:color="auto"/>
            <w:bottom w:val="none" w:sz="0" w:space="0" w:color="auto"/>
            <w:right w:val="none" w:sz="0" w:space="0" w:color="auto"/>
          </w:divBdr>
        </w:div>
      </w:divsChild>
    </w:div>
    <w:div w:id="1329677187">
      <w:bodyDiv w:val="1"/>
      <w:marLeft w:val="0"/>
      <w:marRight w:val="0"/>
      <w:marTop w:val="0"/>
      <w:marBottom w:val="0"/>
      <w:divBdr>
        <w:top w:val="none" w:sz="0" w:space="0" w:color="auto"/>
        <w:left w:val="none" w:sz="0" w:space="0" w:color="auto"/>
        <w:bottom w:val="none" w:sz="0" w:space="0" w:color="auto"/>
        <w:right w:val="none" w:sz="0" w:space="0" w:color="auto"/>
      </w:divBdr>
      <w:divsChild>
        <w:div w:id="873880863">
          <w:marLeft w:val="0"/>
          <w:marRight w:val="0"/>
          <w:marTop w:val="240"/>
          <w:marBottom w:val="240"/>
          <w:divBdr>
            <w:top w:val="none" w:sz="0" w:space="0" w:color="auto"/>
            <w:left w:val="none" w:sz="0" w:space="0" w:color="auto"/>
            <w:bottom w:val="none" w:sz="0" w:space="0" w:color="auto"/>
            <w:right w:val="none" w:sz="0" w:space="0" w:color="auto"/>
          </w:divBdr>
          <w:divsChild>
            <w:div w:id="483812003">
              <w:marLeft w:val="0"/>
              <w:marRight w:val="240"/>
              <w:marTop w:val="0"/>
              <w:marBottom w:val="0"/>
              <w:divBdr>
                <w:top w:val="none" w:sz="0" w:space="0" w:color="auto"/>
                <w:left w:val="none" w:sz="0" w:space="0" w:color="auto"/>
                <w:bottom w:val="none" w:sz="0" w:space="0" w:color="auto"/>
                <w:right w:val="none" w:sz="0" w:space="0" w:color="auto"/>
              </w:divBdr>
              <w:divsChild>
                <w:div w:id="2008483357">
                  <w:marLeft w:val="0"/>
                  <w:marRight w:val="0"/>
                  <w:marTop w:val="0"/>
                  <w:marBottom w:val="0"/>
                  <w:divBdr>
                    <w:top w:val="none" w:sz="0" w:space="0" w:color="auto"/>
                    <w:left w:val="none" w:sz="0" w:space="0" w:color="auto"/>
                    <w:bottom w:val="none" w:sz="0" w:space="0" w:color="auto"/>
                    <w:right w:val="none" w:sz="0" w:space="0" w:color="auto"/>
                  </w:divBdr>
                  <w:divsChild>
                    <w:div w:id="17454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92005">
              <w:marLeft w:val="0"/>
              <w:marRight w:val="240"/>
              <w:marTop w:val="0"/>
              <w:marBottom w:val="0"/>
              <w:divBdr>
                <w:top w:val="none" w:sz="0" w:space="0" w:color="auto"/>
                <w:left w:val="none" w:sz="0" w:space="0" w:color="auto"/>
                <w:bottom w:val="none" w:sz="0" w:space="0" w:color="auto"/>
                <w:right w:val="none" w:sz="0" w:space="0" w:color="auto"/>
              </w:divBdr>
              <w:divsChild>
                <w:div w:id="237441414">
                  <w:marLeft w:val="0"/>
                  <w:marRight w:val="0"/>
                  <w:marTop w:val="0"/>
                  <w:marBottom w:val="0"/>
                  <w:divBdr>
                    <w:top w:val="none" w:sz="0" w:space="0" w:color="auto"/>
                    <w:left w:val="none" w:sz="0" w:space="0" w:color="auto"/>
                    <w:bottom w:val="none" w:sz="0" w:space="0" w:color="auto"/>
                    <w:right w:val="none" w:sz="0" w:space="0" w:color="auto"/>
                  </w:divBdr>
                  <w:divsChild>
                    <w:div w:id="5621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435">
              <w:marLeft w:val="0"/>
              <w:marRight w:val="0"/>
              <w:marTop w:val="0"/>
              <w:marBottom w:val="0"/>
              <w:divBdr>
                <w:top w:val="none" w:sz="0" w:space="0" w:color="auto"/>
                <w:left w:val="none" w:sz="0" w:space="0" w:color="auto"/>
                <w:bottom w:val="none" w:sz="0" w:space="0" w:color="auto"/>
                <w:right w:val="none" w:sz="0" w:space="0" w:color="auto"/>
              </w:divBdr>
              <w:divsChild>
                <w:div w:id="1302924956">
                  <w:marLeft w:val="0"/>
                  <w:marRight w:val="0"/>
                  <w:marTop w:val="0"/>
                  <w:marBottom w:val="0"/>
                  <w:divBdr>
                    <w:top w:val="none" w:sz="0" w:space="0" w:color="auto"/>
                    <w:left w:val="none" w:sz="0" w:space="0" w:color="auto"/>
                    <w:bottom w:val="none" w:sz="0" w:space="0" w:color="auto"/>
                    <w:right w:val="none" w:sz="0" w:space="0" w:color="auto"/>
                  </w:divBdr>
                  <w:divsChild>
                    <w:div w:id="312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91867">
          <w:marLeft w:val="0"/>
          <w:marRight w:val="0"/>
          <w:marTop w:val="0"/>
          <w:marBottom w:val="0"/>
          <w:divBdr>
            <w:top w:val="none" w:sz="0" w:space="0" w:color="auto"/>
            <w:left w:val="none" w:sz="0" w:space="0" w:color="auto"/>
            <w:bottom w:val="none" w:sz="0" w:space="0" w:color="auto"/>
            <w:right w:val="none" w:sz="0" w:space="0" w:color="auto"/>
          </w:divBdr>
          <w:divsChild>
            <w:div w:id="365065633">
              <w:marLeft w:val="-300"/>
              <w:marRight w:val="-300"/>
              <w:marTop w:val="0"/>
              <w:marBottom w:val="0"/>
              <w:divBdr>
                <w:top w:val="none" w:sz="0" w:space="0" w:color="auto"/>
                <w:left w:val="none" w:sz="0" w:space="0" w:color="auto"/>
                <w:bottom w:val="none" w:sz="0" w:space="0" w:color="auto"/>
                <w:right w:val="none" w:sz="0" w:space="0" w:color="auto"/>
              </w:divBdr>
              <w:divsChild>
                <w:div w:id="589120310">
                  <w:marLeft w:val="0"/>
                  <w:marRight w:val="0"/>
                  <w:marTop w:val="0"/>
                  <w:marBottom w:val="0"/>
                  <w:divBdr>
                    <w:top w:val="none" w:sz="0" w:space="0" w:color="auto"/>
                    <w:left w:val="none" w:sz="0" w:space="0" w:color="auto"/>
                    <w:bottom w:val="none" w:sz="0" w:space="0" w:color="auto"/>
                    <w:right w:val="none" w:sz="0" w:space="0" w:color="auto"/>
                  </w:divBdr>
                  <w:divsChild>
                    <w:div w:id="1333601931">
                      <w:marLeft w:val="0"/>
                      <w:marRight w:val="0"/>
                      <w:marTop w:val="0"/>
                      <w:marBottom w:val="0"/>
                      <w:divBdr>
                        <w:top w:val="none" w:sz="0" w:space="0" w:color="auto"/>
                        <w:left w:val="none" w:sz="0" w:space="0" w:color="auto"/>
                        <w:bottom w:val="none" w:sz="0" w:space="0" w:color="auto"/>
                        <w:right w:val="none" w:sz="0" w:space="0" w:color="auto"/>
                      </w:divBdr>
                      <w:divsChild>
                        <w:div w:id="719673769">
                          <w:marLeft w:val="0"/>
                          <w:marRight w:val="0"/>
                          <w:marTop w:val="0"/>
                          <w:marBottom w:val="0"/>
                          <w:divBdr>
                            <w:top w:val="none" w:sz="0" w:space="0" w:color="auto"/>
                            <w:left w:val="none" w:sz="0" w:space="0" w:color="auto"/>
                            <w:bottom w:val="none" w:sz="0" w:space="0" w:color="auto"/>
                            <w:right w:val="none" w:sz="0" w:space="0" w:color="auto"/>
                          </w:divBdr>
                          <w:divsChild>
                            <w:div w:id="1503929447">
                              <w:marLeft w:val="0"/>
                              <w:marRight w:val="0"/>
                              <w:marTop w:val="0"/>
                              <w:marBottom w:val="0"/>
                              <w:divBdr>
                                <w:top w:val="none" w:sz="0" w:space="0" w:color="auto"/>
                                <w:left w:val="none" w:sz="0" w:space="0" w:color="auto"/>
                                <w:bottom w:val="none" w:sz="0" w:space="0" w:color="auto"/>
                                <w:right w:val="none" w:sz="0" w:space="0" w:color="auto"/>
                              </w:divBdr>
                              <w:divsChild>
                                <w:div w:id="374234227">
                                  <w:marLeft w:val="0"/>
                                  <w:marRight w:val="0"/>
                                  <w:marTop w:val="0"/>
                                  <w:marBottom w:val="0"/>
                                  <w:divBdr>
                                    <w:top w:val="none" w:sz="0" w:space="0" w:color="auto"/>
                                    <w:left w:val="none" w:sz="0" w:space="0" w:color="auto"/>
                                    <w:bottom w:val="none" w:sz="0" w:space="0" w:color="auto"/>
                                    <w:right w:val="none" w:sz="0" w:space="0" w:color="auto"/>
                                  </w:divBdr>
                                </w:div>
                              </w:divsChild>
                            </w:div>
                            <w:div w:id="169296908">
                              <w:marLeft w:val="0"/>
                              <w:marRight w:val="0"/>
                              <w:marTop w:val="0"/>
                              <w:marBottom w:val="0"/>
                              <w:divBdr>
                                <w:top w:val="none" w:sz="0" w:space="0" w:color="auto"/>
                                <w:left w:val="none" w:sz="0" w:space="0" w:color="auto"/>
                                <w:bottom w:val="none" w:sz="0" w:space="0" w:color="auto"/>
                                <w:right w:val="none" w:sz="0" w:space="0" w:color="auto"/>
                              </w:divBdr>
                              <w:divsChild>
                                <w:div w:id="23817108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24723658">
              <w:marLeft w:val="0"/>
              <w:marRight w:val="0"/>
              <w:marTop w:val="0"/>
              <w:marBottom w:val="0"/>
              <w:divBdr>
                <w:top w:val="none" w:sz="0" w:space="0" w:color="auto"/>
                <w:left w:val="none" w:sz="0" w:space="0" w:color="auto"/>
                <w:bottom w:val="none" w:sz="0" w:space="0" w:color="auto"/>
                <w:right w:val="none" w:sz="0" w:space="0" w:color="auto"/>
              </w:divBdr>
              <w:divsChild>
                <w:div w:id="14327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25582">
      <w:bodyDiv w:val="1"/>
      <w:marLeft w:val="0"/>
      <w:marRight w:val="0"/>
      <w:marTop w:val="0"/>
      <w:marBottom w:val="0"/>
      <w:divBdr>
        <w:top w:val="none" w:sz="0" w:space="0" w:color="auto"/>
        <w:left w:val="none" w:sz="0" w:space="0" w:color="auto"/>
        <w:bottom w:val="none" w:sz="0" w:space="0" w:color="auto"/>
        <w:right w:val="none" w:sz="0" w:space="0" w:color="auto"/>
      </w:divBdr>
      <w:divsChild>
        <w:div w:id="1976988209">
          <w:marLeft w:val="0"/>
          <w:marRight w:val="0"/>
          <w:marTop w:val="240"/>
          <w:marBottom w:val="240"/>
          <w:divBdr>
            <w:top w:val="none" w:sz="0" w:space="0" w:color="auto"/>
            <w:left w:val="none" w:sz="0" w:space="0" w:color="auto"/>
            <w:bottom w:val="none" w:sz="0" w:space="0" w:color="auto"/>
            <w:right w:val="none" w:sz="0" w:space="0" w:color="auto"/>
          </w:divBdr>
          <w:divsChild>
            <w:div w:id="1938099762">
              <w:marLeft w:val="0"/>
              <w:marRight w:val="240"/>
              <w:marTop w:val="0"/>
              <w:marBottom w:val="0"/>
              <w:divBdr>
                <w:top w:val="none" w:sz="0" w:space="0" w:color="auto"/>
                <w:left w:val="none" w:sz="0" w:space="0" w:color="auto"/>
                <w:bottom w:val="none" w:sz="0" w:space="0" w:color="auto"/>
                <w:right w:val="none" w:sz="0" w:space="0" w:color="auto"/>
              </w:divBdr>
              <w:divsChild>
                <w:div w:id="972442929">
                  <w:marLeft w:val="0"/>
                  <w:marRight w:val="0"/>
                  <w:marTop w:val="0"/>
                  <w:marBottom w:val="0"/>
                  <w:divBdr>
                    <w:top w:val="none" w:sz="0" w:space="0" w:color="auto"/>
                    <w:left w:val="none" w:sz="0" w:space="0" w:color="auto"/>
                    <w:bottom w:val="none" w:sz="0" w:space="0" w:color="auto"/>
                    <w:right w:val="none" w:sz="0" w:space="0" w:color="auto"/>
                  </w:divBdr>
                  <w:divsChild>
                    <w:div w:id="14598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4456">
              <w:marLeft w:val="0"/>
              <w:marRight w:val="240"/>
              <w:marTop w:val="0"/>
              <w:marBottom w:val="0"/>
              <w:divBdr>
                <w:top w:val="none" w:sz="0" w:space="0" w:color="auto"/>
                <w:left w:val="none" w:sz="0" w:space="0" w:color="auto"/>
                <w:bottom w:val="none" w:sz="0" w:space="0" w:color="auto"/>
                <w:right w:val="none" w:sz="0" w:space="0" w:color="auto"/>
              </w:divBdr>
              <w:divsChild>
                <w:div w:id="1200125535">
                  <w:marLeft w:val="0"/>
                  <w:marRight w:val="0"/>
                  <w:marTop w:val="0"/>
                  <w:marBottom w:val="0"/>
                  <w:divBdr>
                    <w:top w:val="none" w:sz="0" w:space="0" w:color="auto"/>
                    <w:left w:val="none" w:sz="0" w:space="0" w:color="auto"/>
                    <w:bottom w:val="none" w:sz="0" w:space="0" w:color="auto"/>
                    <w:right w:val="none" w:sz="0" w:space="0" w:color="auto"/>
                  </w:divBdr>
                  <w:divsChild>
                    <w:div w:id="4396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48026">
          <w:marLeft w:val="0"/>
          <w:marRight w:val="0"/>
          <w:marTop w:val="0"/>
          <w:marBottom w:val="0"/>
          <w:divBdr>
            <w:top w:val="none" w:sz="0" w:space="0" w:color="auto"/>
            <w:left w:val="none" w:sz="0" w:space="0" w:color="auto"/>
            <w:bottom w:val="none" w:sz="0" w:space="0" w:color="auto"/>
            <w:right w:val="none" w:sz="0" w:space="0" w:color="auto"/>
          </w:divBdr>
          <w:divsChild>
            <w:div w:id="1463378349">
              <w:marLeft w:val="-300"/>
              <w:marRight w:val="-300"/>
              <w:marTop w:val="0"/>
              <w:marBottom w:val="0"/>
              <w:divBdr>
                <w:top w:val="none" w:sz="0" w:space="0" w:color="auto"/>
                <w:left w:val="none" w:sz="0" w:space="0" w:color="auto"/>
                <w:bottom w:val="none" w:sz="0" w:space="0" w:color="auto"/>
                <w:right w:val="none" w:sz="0" w:space="0" w:color="auto"/>
              </w:divBdr>
              <w:divsChild>
                <w:div w:id="93330049">
                  <w:marLeft w:val="0"/>
                  <w:marRight w:val="0"/>
                  <w:marTop w:val="0"/>
                  <w:marBottom w:val="0"/>
                  <w:divBdr>
                    <w:top w:val="none" w:sz="0" w:space="0" w:color="auto"/>
                    <w:left w:val="none" w:sz="0" w:space="0" w:color="auto"/>
                    <w:bottom w:val="none" w:sz="0" w:space="0" w:color="auto"/>
                    <w:right w:val="none" w:sz="0" w:space="0" w:color="auto"/>
                  </w:divBdr>
                  <w:divsChild>
                    <w:div w:id="511528038">
                      <w:marLeft w:val="0"/>
                      <w:marRight w:val="0"/>
                      <w:marTop w:val="0"/>
                      <w:marBottom w:val="0"/>
                      <w:divBdr>
                        <w:top w:val="none" w:sz="0" w:space="0" w:color="auto"/>
                        <w:left w:val="none" w:sz="0" w:space="0" w:color="auto"/>
                        <w:bottom w:val="none" w:sz="0" w:space="0" w:color="auto"/>
                        <w:right w:val="none" w:sz="0" w:space="0" w:color="auto"/>
                      </w:divBdr>
                      <w:divsChild>
                        <w:div w:id="2070614385">
                          <w:marLeft w:val="0"/>
                          <w:marRight w:val="0"/>
                          <w:marTop w:val="0"/>
                          <w:marBottom w:val="0"/>
                          <w:divBdr>
                            <w:top w:val="none" w:sz="0" w:space="0" w:color="auto"/>
                            <w:left w:val="none" w:sz="0" w:space="0" w:color="auto"/>
                            <w:bottom w:val="none" w:sz="0" w:space="0" w:color="auto"/>
                            <w:right w:val="none" w:sz="0" w:space="0" w:color="auto"/>
                          </w:divBdr>
                          <w:divsChild>
                            <w:div w:id="1202669875">
                              <w:marLeft w:val="0"/>
                              <w:marRight w:val="0"/>
                              <w:marTop w:val="0"/>
                              <w:marBottom w:val="0"/>
                              <w:divBdr>
                                <w:top w:val="none" w:sz="0" w:space="0" w:color="auto"/>
                                <w:left w:val="none" w:sz="0" w:space="0" w:color="auto"/>
                                <w:bottom w:val="none" w:sz="0" w:space="0" w:color="auto"/>
                                <w:right w:val="none" w:sz="0" w:space="0" w:color="auto"/>
                              </w:divBdr>
                              <w:divsChild>
                                <w:div w:id="1569850493">
                                  <w:marLeft w:val="0"/>
                                  <w:marRight w:val="0"/>
                                  <w:marTop w:val="0"/>
                                  <w:marBottom w:val="0"/>
                                  <w:divBdr>
                                    <w:top w:val="none" w:sz="0" w:space="0" w:color="auto"/>
                                    <w:left w:val="none" w:sz="0" w:space="0" w:color="auto"/>
                                    <w:bottom w:val="none" w:sz="0" w:space="0" w:color="auto"/>
                                    <w:right w:val="none" w:sz="0" w:space="0" w:color="auto"/>
                                  </w:divBdr>
                                </w:div>
                              </w:divsChild>
                            </w:div>
                            <w:div w:id="1694653573">
                              <w:marLeft w:val="0"/>
                              <w:marRight w:val="0"/>
                              <w:marTop w:val="0"/>
                              <w:marBottom w:val="0"/>
                              <w:divBdr>
                                <w:top w:val="none" w:sz="0" w:space="0" w:color="auto"/>
                                <w:left w:val="none" w:sz="0" w:space="0" w:color="auto"/>
                                <w:bottom w:val="none" w:sz="0" w:space="0" w:color="auto"/>
                                <w:right w:val="none" w:sz="0" w:space="0" w:color="auto"/>
                              </w:divBdr>
                              <w:divsChild>
                                <w:div w:id="102186008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185099526">
              <w:marLeft w:val="0"/>
              <w:marRight w:val="0"/>
              <w:marTop w:val="0"/>
              <w:marBottom w:val="0"/>
              <w:divBdr>
                <w:top w:val="none" w:sz="0" w:space="0" w:color="auto"/>
                <w:left w:val="none" w:sz="0" w:space="0" w:color="auto"/>
                <w:bottom w:val="none" w:sz="0" w:space="0" w:color="auto"/>
                <w:right w:val="none" w:sz="0" w:space="0" w:color="auto"/>
              </w:divBdr>
              <w:divsChild>
                <w:div w:id="14332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61750">
      <w:bodyDiv w:val="1"/>
      <w:marLeft w:val="0"/>
      <w:marRight w:val="0"/>
      <w:marTop w:val="0"/>
      <w:marBottom w:val="0"/>
      <w:divBdr>
        <w:top w:val="none" w:sz="0" w:space="0" w:color="auto"/>
        <w:left w:val="none" w:sz="0" w:space="0" w:color="auto"/>
        <w:bottom w:val="none" w:sz="0" w:space="0" w:color="auto"/>
        <w:right w:val="none" w:sz="0" w:space="0" w:color="auto"/>
      </w:divBdr>
      <w:divsChild>
        <w:div w:id="1814327947">
          <w:marLeft w:val="0"/>
          <w:marRight w:val="0"/>
          <w:marTop w:val="0"/>
          <w:marBottom w:val="300"/>
          <w:divBdr>
            <w:top w:val="none" w:sz="0" w:space="0" w:color="auto"/>
            <w:left w:val="none" w:sz="0" w:space="0" w:color="auto"/>
            <w:bottom w:val="none" w:sz="0" w:space="0" w:color="auto"/>
            <w:right w:val="none" w:sz="0" w:space="0" w:color="auto"/>
          </w:divBdr>
          <w:divsChild>
            <w:div w:id="8791693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17184950">
      <w:bodyDiv w:val="1"/>
      <w:marLeft w:val="0"/>
      <w:marRight w:val="0"/>
      <w:marTop w:val="0"/>
      <w:marBottom w:val="0"/>
      <w:divBdr>
        <w:top w:val="none" w:sz="0" w:space="0" w:color="auto"/>
        <w:left w:val="none" w:sz="0" w:space="0" w:color="auto"/>
        <w:bottom w:val="none" w:sz="0" w:space="0" w:color="auto"/>
        <w:right w:val="none" w:sz="0" w:space="0" w:color="auto"/>
      </w:divBdr>
    </w:div>
    <w:div w:id="1577280419">
      <w:bodyDiv w:val="1"/>
      <w:marLeft w:val="0"/>
      <w:marRight w:val="0"/>
      <w:marTop w:val="0"/>
      <w:marBottom w:val="0"/>
      <w:divBdr>
        <w:top w:val="none" w:sz="0" w:space="0" w:color="auto"/>
        <w:left w:val="none" w:sz="0" w:space="0" w:color="auto"/>
        <w:bottom w:val="none" w:sz="0" w:space="0" w:color="auto"/>
        <w:right w:val="none" w:sz="0" w:space="0" w:color="auto"/>
      </w:divBdr>
    </w:div>
    <w:div w:id="1737970680">
      <w:bodyDiv w:val="1"/>
      <w:marLeft w:val="0"/>
      <w:marRight w:val="0"/>
      <w:marTop w:val="0"/>
      <w:marBottom w:val="0"/>
      <w:divBdr>
        <w:top w:val="none" w:sz="0" w:space="0" w:color="auto"/>
        <w:left w:val="none" w:sz="0" w:space="0" w:color="auto"/>
        <w:bottom w:val="none" w:sz="0" w:space="0" w:color="auto"/>
        <w:right w:val="none" w:sz="0" w:space="0" w:color="auto"/>
      </w:divBdr>
    </w:div>
    <w:div w:id="2099712828">
      <w:bodyDiv w:val="1"/>
      <w:marLeft w:val="0"/>
      <w:marRight w:val="0"/>
      <w:marTop w:val="0"/>
      <w:marBottom w:val="0"/>
      <w:divBdr>
        <w:top w:val="none" w:sz="0" w:space="0" w:color="auto"/>
        <w:left w:val="none" w:sz="0" w:space="0" w:color="auto"/>
        <w:bottom w:val="none" w:sz="0" w:space="0" w:color="auto"/>
        <w:right w:val="none" w:sz="0" w:space="0" w:color="auto"/>
      </w:divBdr>
    </w:div>
    <w:div w:id="212202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vestnik.ru/content/news/Pravitelstvo-utverdilo-perevod-dokumentov-o-nauchnoi-attestacii-v-elektronnyi-format.html" TargetMode="External"/><Relationship Id="rId13" Type="http://schemas.openxmlformats.org/officeDocument/2006/relationships/hyperlink" Target="https://medvestnik.ru/content/news/Obem-platnyh-medicinskih-uslug-v-Rossii-vyros-v-2023-godu-na-11.html" TargetMode="External"/><Relationship Id="rId18" Type="http://schemas.openxmlformats.org/officeDocument/2006/relationships/hyperlink" Target="https://medvestnik.ru/content/news/Osnovnoi-prichinoi-obrasheniya-k-platnoi-medicine-rossiyane-nazvali-dolgoe-ojidanie-pomoshi-po-OMS.html" TargetMode="External"/><Relationship Id="rId3" Type="http://schemas.openxmlformats.org/officeDocument/2006/relationships/settings" Target="settings.xml"/><Relationship Id="rId21" Type="http://schemas.openxmlformats.org/officeDocument/2006/relationships/hyperlink" Target="https://medvestnik.ru/content/news/Mintrud-raskryl-detali-novoi-sistemy-oplaty-truda-vrachei.html" TargetMode="External"/><Relationship Id="rId7" Type="http://schemas.openxmlformats.org/officeDocument/2006/relationships/hyperlink" Target="https://vademec.ru/news/2025/08/15/minzdrav-uprostit-protsess-podachi-zayavleniy-na-akkreditatsiyu-i-attestatsiyu-medrabotnikov/" TargetMode="External"/><Relationship Id="rId12" Type="http://schemas.openxmlformats.org/officeDocument/2006/relationships/hyperlink" Target="https://medvestnik.ru/content/news/Minzdrav-dobavit-novye-servisy-na-portal-gosuslug.html" TargetMode="External"/><Relationship Id="rId17" Type="http://schemas.openxmlformats.org/officeDocument/2006/relationships/hyperlink" Target="https://sozd.duma.gov.ru/bill/924770-8" TargetMode="External"/><Relationship Id="rId2" Type="http://schemas.openxmlformats.org/officeDocument/2006/relationships/styles" Target="styles.xml"/><Relationship Id="rId16" Type="http://schemas.openxmlformats.org/officeDocument/2006/relationships/hyperlink" Target="https://medvestnik.ru/content/news/V-Gosdumu-vnesli-zakonoproekt-o-kratnom-uvelichenii-shtrafov-za-navyazyvanie-platnyh-meduslug.html" TargetMode="External"/><Relationship Id="rId20" Type="http://schemas.openxmlformats.org/officeDocument/2006/relationships/hyperlink" Target="https://www.vedomosti.ru/society/articles/2025/08/12/1130887-nazvali-raspredelenie-stimuliruyuschih-viplat-nespravedlivim" TargetMode="External"/><Relationship Id="rId1" Type="http://schemas.openxmlformats.org/officeDocument/2006/relationships/numbering" Target="numbering.xml"/><Relationship Id="rId6" Type="http://schemas.openxmlformats.org/officeDocument/2006/relationships/hyperlink" Target="https://vademec.ru/news/2025/08/01/na-razrabotku-podsistemy-reestrov-lekarstv-v-egisz-napravyat-1-5-mlrd-rubley/" TargetMode="External"/><Relationship Id="rId11" Type="http://schemas.openxmlformats.org/officeDocument/2006/relationships/hyperlink" Target="https://medvestnik.ru/content/news/Onlain-vrachei-mogut-obyazat-prohodit-verifikaciu.html"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medvestnik.ru/content/news/Opros-rossiyan-podtverdil-rost-sprosa-na-platnye-meduslugi.html" TargetMode="External"/><Relationship Id="rId23" Type="http://schemas.openxmlformats.org/officeDocument/2006/relationships/fontTable" Target="fontTable.xml"/><Relationship Id="rId10" Type="http://schemas.openxmlformats.org/officeDocument/2006/relationships/hyperlink" Target="http://publication.pravo.gov.ru/document/0001202505300022?index=3" TargetMode="External"/><Relationship Id="rId19" Type="http://schemas.openxmlformats.org/officeDocument/2006/relationships/hyperlink" Target="https://medvestnik.ru/content/news/Centr-Minzdrava-obobshil-sudebnuu-praktiku-po-platnym-uslugam-v-sisteme-OMS.html" TargetMode="External"/><Relationship Id="rId4" Type="http://schemas.openxmlformats.org/officeDocument/2006/relationships/webSettings" Target="webSettings.xml"/><Relationship Id="rId9" Type="http://schemas.openxmlformats.org/officeDocument/2006/relationships/hyperlink" Target="https://medvestnik.ru/content/news/Minzdrav-sdelaet-vozmojnym-prikreplenie-k-poliklinike-cherez-portal-gosuslug-po-vsei-strane.html" TargetMode="External"/><Relationship Id="rId14" Type="http://schemas.openxmlformats.org/officeDocument/2006/relationships/hyperlink" Target="https://medvestnik.ru/content/news/Rossiyane-tratyat-na-platnuu-medicinu-v-srednem-6-tys-rublei-v-god.html" TargetMode="External"/><Relationship Id="rId22" Type="http://schemas.openxmlformats.org/officeDocument/2006/relationships/hyperlink" Target="https://medvestnik.ru/content/news/Pochti-polovina-rossiiskih-vrachei-nazvali-raspredelenie-stimuliruushih-vyplat-nespravedlivy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1945</Words>
  <Characters>13773</Characters>
  <Application>Microsoft Office Word</Application>
  <DocSecurity>0</DocSecurity>
  <Lines>208</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Microsoft Office User</cp:lastModifiedBy>
  <cp:revision>2</cp:revision>
  <dcterms:created xsi:type="dcterms:W3CDTF">2025-08-18T11:55:00Z</dcterms:created>
  <dcterms:modified xsi:type="dcterms:W3CDTF">2025-08-18T11:55:00Z</dcterms:modified>
</cp:coreProperties>
</file>