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1641" w:rsidRPr="00D2111C" w:rsidRDefault="00891641" w:rsidP="00891641">
      <w:pPr>
        <w:jc w:val="center"/>
        <w:rPr>
          <w:rFonts w:ascii="Calibri" w:hAnsi="Calibri" w:cs="Calibri"/>
          <w:b/>
          <w:sz w:val="24"/>
          <w:szCs w:val="24"/>
        </w:rPr>
      </w:pPr>
      <w:r w:rsidRPr="00D2111C">
        <w:rPr>
          <w:rFonts w:ascii="Calibri" w:hAnsi="Calibri" w:cs="Calibri"/>
          <w:b/>
          <w:noProof/>
          <w:sz w:val="24"/>
          <w:szCs w:val="24"/>
        </w:rPr>
        <w:drawing>
          <wp:inline distT="0" distB="0" distL="0" distR="0" wp14:anchorId="10481843" wp14:editId="38D78C4B">
            <wp:extent cx="1300480" cy="1300480"/>
            <wp:effectExtent l="0" t="0" r="0" b="0"/>
            <wp:docPr id="3" name="Рисунок 3" descr="Palata_logo_Color Итог м"/>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alata_logo_Color Итог м"/>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inline>
        </w:drawing>
      </w:r>
    </w:p>
    <w:p w:rsidR="00891641" w:rsidRPr="00D2111C" w:rsidRDefault="00891641" w:rsidP="00891641">
      <w:pPr>
        <w:jc w:val="center"/>
        <w:rPr>
          <w:rFonts w:ascii="Calibri" w:hAnsi="Calibri" w:cs="Calibri"/>
          <w:b/>
          <w:sz w:val="24"/>
          <w:szCs w:val="24"/>
        </w:rPr>
      </w:pPr>
    </w:p>
    <w:p w:rsidR="00891641" w:rsidRPr="00D2111C" w:rsidRDefault="00891641" w:rsidP="00891641">
      <w:pPr>
        <w:jc w:val="center"/>
        <w:rPr>
          <w:rFonts w:ascii="Calibri" w:hAnsi="Calibri" w:cs="Calibri"/>
          <w:b/>
          <w:color w:val="FF0000"/>
          <w:sz w:val="24"/>
          <w:szCs w:val="24"/>
        </w:rPr>
      </w:pPr>
      <w:r w:rsidRPr="00D2111C">
        <w:rPr>
          <w:rFonts w:ascii="Calibri" w:hAnsi="Calibri" w:cs="Calibri"/>
          <w:b/>
          <w:color w:val="FF0000"/>
          <w:sz w:val="24"/>
          <w:szCs w:val="24"/>
        </w:rPr>
        <w:t>ИНФОРМАЦИОННЫЙ ДАЙДЖЕСТ</w:t>
      </w:r>
    </w:p>
    <w:p w:rsidR="00891641" w:rsidRPr="00D2111C" w:rsidRDefault="00891641" w:rsidP="00891641">
      <w:pPr>
        <w:jc w:val="center"/>
        <w:rPr>
          <w:rFonts w:ascii="Calibri" w:hAnsi="Calibri" w:cs="Calibri"/>
          <w:b/>
          <w:color w:val="FF0000"/>
          <w:sz w:val="24"/>
          <w:szCs w:val="24"/>
        </w:rPr>
      </w:pPr>
      <w:r w:rsidRPr="00D2111C">
        <w:rPr>
          <w:rFonts w:ascii="Calibri" w:hAnsi="Calibri" w:cs="Calibri"/>
          <w:b/>
          <w:color w:val="FF0000"/>
          <w:sz w:val="24"/>
          <w:szCs w:val="24"/>
        </w:rPr>
        <w:t xml:space="preserve">(период с </w:t>
      </w:r>
      <w:r>
        <w:rPr>
          <w:rFonts w:ascii="Calibri" w:hAnsi="Calibri" w:cs="Calibri"/>
          <w:b/>
          <w:color w:val="FF0000"/>
          <w:sz w:val="24"/>
          <w:szCs w:val="24"/>
        </w:rPr>
        <w:t>15</w:t>
      </w:r>
      <w:r w:rsidRPr="00D2111C">
        <w:rPr>
          <w:rFonts w:ascii="Calibri" w:hAnsi="Calibri" w:cs="Calibri"/>
          <w:b/>
          <w:color w:val="FF0000"/>
          <w:sz w:val="24"/>
          <w:szCs w:val="24"/>
        </w:rPr>
        <w:t xml:space="preserve"> по </w:t>
      </w:r>
      <w:r w:rsidR="002D3F6D">
        <w:rPr>
          <w:rFonts w:ascii="Calibri" w:hAnsi="Calibri" w:cs="Calibri"/>
          <w:b/>
          <w:color w:val="FF0000"/>
          <w:sz w:val="24"/>
          <w:szCs w:val="24"/>
        </w:rPr>
        <w:t>21</w:t>
      </w:r>
      <w:bookmarkStart w:id="0" w:name="_GoBack"/>
      <w:bookmarkEnd w:id="0"/>
      <w:r w:rsidRPr="00D2111C">
        <w:rPr>
          <w:rFonts w:ascii="Calibri" w:hAnsi="Calibri" w:cs="Calibri"/>
          <w:b/>
          <w:color w:val="FF0000"/>
          <w:sz w:val="24"/>
          <w:szCs w:val="24"/>
        </w:rPr>
        <w:t xml:space="preserve">  декабря 2025 года)</w:t>
      </w:r>
    </w:p>
    <w:p w:rsidR="00891641" w:rsidRDefault="00891641" w:rsidP="00891641">
      <w:pPr>
        <w:jc w:val="both"/>
        <w:rPr>
          <w:rFonts w:ascii="Calibri" w:hAnsi="Calibri" w:cs="Calibri"/>
          <w:b/>
          <w:color w:val="FF0000"/>
          <w:sz w:val="24"/>
          <w:szCs w:val="24"/>
        </w:rPr>
      </w:pPr>
    </w:p>
    <w:p w:rsidR="00302000" w:rsidRPr="00891641" w:rsidRDefault="0044344C" w:rsidP="00891641">
      <w:pPr>
        <w:jc w:val="both"/>
        <w:rPr>
          <w:rFonts w:ascii="Calibri" w:hAnsi="Calibri" w:cs="Calibri"/>
          <w:b/>
          <w:color w:val="FF0000"/>
          <w:sz w:val="24"/>
          <w:szCs w:val="24"/>
        </w:rPr>
      </w:pPr>
      <w:r w:rsidRPr="00891641">
        <w:rPr>
          <w:rFonts w:ascii="Calibri" w:hAnsi="Calibri" w:cs="Calibri"/>
          <w:b/>
          <w:color w:val="FF0000"/>
          <w:sz w:val="24"/>
          <w:szCs w:val="24"/>
        </w:rPr>
        <w:t>ПРАВИТЕЛЬСТВО/ГД/СФ</w:t>
      </w:r>
    </w:p>
    <w:p w:rsidR="0044344C" w:rsidRPr="00891641" w:rsidRDefault="0044344C" w:rsidP="00891641">
      <w:pPr>
        <w:jc w:val="both"/>
        <w:rPr>
          <w:rFonts w:ascii="Calibri" w:hAnsi="Calibri" w:cs="Calibri"/>
          <w:b/>
          <w:sz w:val="24"/>
          <w:szCs w:val="24"/>
        </w:rPr>
      </w:pPr>
      <w:r w:rsidRPr="00891641">
        <w:rPr>
          <w:rFonts w:ascii="Calibri" w:hAnsi="Calibri" w:cs="Calibri"/>
          <w:b/>
          <w:sz w:val="24"/>
          <w:szCs w:val="24"/>
        </w:rPr>
        <w:t>Путин подвел итоги 2025 года. Что он сказал о здравоохранении</w:t>
      </w:r>
    </w:p>
    <w:p w:rsidR="0044344C" w:rsidRPr="00891641" w:rsidRDefault="0044344C" w:rsidP="00891641">
      <w:pPr>
        <w:jc w:val="both"/>
        <w:rPr>
          <w:rFonts w:ascii="Calibri" w:hAnsi="Calibri" w:cs="Calibri"/>
          <w:sz w:val="24"/>
          <w:szCs w:val="24"/>
        </w:rPr>
      </w:pPr>
      <w:r w:rsidRPr="00891641">
        <w:rPr>
          <w:rFonts w:ascii="Calibri" w:hAnsi="Calibri" w:cs="Calibri"/>
          <w:sz w:val="24"/>
          <w:szCs w:val="24"/>
        </w:rPr>
        <w:t xml:space="preserve">Президент России Владимир Путин в ходе итоговой в 2025 году конференции в прямом эфире ответил на вопросы журналистов и граждан, значительная часть которых касалась сферы здравоохранения и смежных отраслей. Глава государства затронул темы лекарственного обеспечения в регионах, обязательной отработки выпускников </w:t>
      </w:r>
      <w:proofErr w:type="spellStart"/>
      <w:r w:rsidRPr="00891641">
        <w:rPr>
          <w:rFonts w:ascii="Calibri" w:hAnsi="Calibri" w:cs="Calibri"/>
          <w:sz w:val="24"/>
          <w:szCs w:val="24"/>
        </w:rPr>
        <w:t>медвузов</w:t>
      </w:r>
      <w:proofErr w:type="spellEnd"/>
      <w:r w:rsidRPr="00891641">
        <w:rPr>
          <w:rFonts w:ascii="Calibri" w:hAnsi="Calibri" w:cs="Calibri"/>
          <w:sz w:val="24"/>
          <w:szCs w:val="24"/>
        </w:rPr>
        <w:t xml:space="preserve">, доступа пациентов с диабетом к цифровым сервисам при ограничении связи, а также развития научной инфраструктуры и перспектив для молодых ученых. Ключевые заявления президента – в обзоре </w:t>
      </w:r>
      <w:proofErr w:type="spellStart"/>
      <w:r w:rsidRPr="00891641">
        <w:rPr>
          <w:rFonts w:ascii="Calibri" w:hAnsi="Calibri" w:cs="Calibri"/>
          <w:sz w:val="24"/>
          <w:szCs w:val="24"/>
        </w:rPr>
        <w:t>Vademecum</w:t>
      </w:r>
      <w:proofErr w:type="spellEnd"/>
      <w:r w:rsidRPr="00891641">
        <w:rPr>
          <w:rFonts w:ascii="Calibri" w:hAnsi="Calibri" w:cs="Calibri"/>
          <w:sz w:val="24"/>
          <w:szCs w:val="24"/>
        </w:rPr>
        <w:t>.</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О создании </w:t>
      </w:r>
      <w:proofErr w:type="spellStart"/>
      <w:r w:rsidRPr="00891641">
        <w:rPr>
          <w:rFonts w:ascii="Calibri" w:hAnsi="Calibri" w:cs="Calibri"/>
          <w:spacing w:val="-5"/>
          <w:sz w:val="24"/>
          <w:szCs w:val="24"/>
        </w:rPr>
        <w:t>СКИФа</w:t>
      </w:r>
      <w:proofErr w:type="spellEnd"/>
      <w:r w:rsidRPr="00891641">
        <w:rPr>
          <w:rFonts w:ascii="Calibri" w:hAnsi="Calibri" w:cs="Calibri"/>
          <w:spacing w:val="-5"/>
          <w:sz w:val="24"/>
          <w:szCs w:val="24"/>
        </w:rPr>
        <w:t xml:space="preserve"> и перспективах для молодых ученых</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Журналист из Новосибирска Иван </w:t>
      </w:r>
      <w:proofErr w:type="spellStart"/>
      <w:r w:rsidRPr="00891641">
        <w:rPr>
          <w:rFonts w:ascii="Calibri" w:hAnsi="Calibri" w:cs="Calibri"/>
          <w:spacing w:val="-5"/>
          <w:sz w:val="24"/>
          <w:szCs w:val="24"/>
        </w:rPr>
        <w:t>Двойничков</w:t>
      </w:r>
      <w:proofErr w:type="spellEnd"/>
      <w:r w:rsidRPr="00891641">
        <w:rPr>
          <w:rFonts w:ascii="Calibri" w:hAnsi="Calibri" w:cs="Calibri"/>
          <w:spacing w:val="-5"/>
          <w:sz w:val="24"/>
          <w:szCs w:val="24"/>
        </w:rPr>
        <w:t xml:space="preserve"> задал вопрос, как государство планирует удерживать молодых ученых в России на фоне запуска Центра коллективного пользования «Сибирский кольцевой источник фотонов»  (СКИФ), созданного в условиях санкций и сложной экономической ситуации, и что для этого необходимо сделать.</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«Запуск уникальной установки СКИФ – это хорошая новость и приятная для всех участников этого процесса, – отметил Владимир Путин. – Действительно, были некоторые </w:t>
      </w:r>
      <w:hyperlink r:id="rId6" w:history="1">
        <w:r w:rsidRPr="00891641">
          <w:rPr>
            <w:rStyle w:val="a3"/>
            <w:rFonts w:ascii="Calibri" w:hAnsi="Calibri" w:cs="Calibri"/>
            <w:b/>
            <w:bCs/>
            <w:color w:val="194DBB"/>
            <w:spacing w:val="-5"/>
            <w:sz w:val="24"/>
            <w:szCs w:val="24"/>
          </w:rPr>
          <w:t>задержки</w:t>
        </w:r>
      </w:hyperlink>
      <w:r w:rsidRPr="00891641">
        <w:rPr>
          <w:rFonts w:ascii="Calibri" w:hAnsi="Calibri" w:cs="Calibri"/>
          <w:spacing w:val="-5"/>
          <w:sz w:val="24"/>
          <w:szCs w:val="24"/>
        </w:rPr>
        <w:t xml:space="preserve">, связанные с </w:t>
      </w:r>
      <w:proofErr w:type="spellStart"/>
      <w:r w:rsidRPr="00891641">
        <w:rPr>
          <w:rFonts w:ascii="Calibri" w:hAnsi="Calibri" w:cs="Calibri"/>
          <w:spacing w:val="-5"/>
          <w:sz w:val="24"/>
          <w:szCs w:val="24"/>
        </w:rPr>
        <w:t>санкционными</w:t>
      </w:r>
      <w:proofErr w:type="spellEnd"/>
      <w:r w:rsidRPr="00891641">
        <w:rPr>
          <w:rFonts w:ascii="Calibri" w:hAnsi="Calibri" w:cs="Calibri"/>
          <w:spacing w:val="-5"/>
          <w:sz w:val="24"/>
          <w:szCs w:val="24"/>
        </w:rPr>
        <w:t xml:space="preserve"> делами, но нам удалось завершить эту работу. СКИФ дает возможность не только проводить исследования фундаментального характера, но и прикладного одновременно. И это очень важно, потому что это даст возможность работать в области фармацевтики, новых материалов и так далее».</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Глава государства напомнил, что для удержания молодых специалистов «выработана целая система, и она в целом работает». «Самое главное – создавать лабораторную базу, потому что настоящий ученый, человек, увлеченный своей работой, для него это может быть важнее, чем что-либо другое. Но и другое тоже важно: уровень заработной платы, обеспеченность жильем – это условия, в которых человек живет. Все это постепенно будем делать. На это </w:t>
      </w:r>
      <w:hyperlink r:id="rId7" w:history="1">
        <w:r w:rsidRPr="00891641">
          <w:rPr>
            <w:rStyle w:val="a3"/>
            <w:rFonts w:ascii="Calibri" w:hAnsi="Calibri" w:cs="Calibri"/>
            <w:b/>
            <w:bCs/>
            <w:color w:val="194DBB"/>
            <w:spacing w:val="-5"/>
            <w:sz w:val="24"/>
            <w:szCs w:val="24"/>
          </w:rPr>
          <w:t>нацелена</w:t>
        </w:r>
      </w:hyperlink>
      <w:r w:rsidRPr="00891641">
        <w:rPr>
          <w:rFonts w:ascii="Calibri" w:hAnsi="Calibri" w:cs="Calibri"/>
          <w:spacing w:val="-5"/>
          <w:sz w:val="24"/>
          <w:szCs w:val="24"/>
        </w:rPr>
        <w:t xml:space="preserve"> и система грантов, в том числе и </w:t>
      </w:r>
      <w:proofErr w:type="spellStart"/>
      <w:r w:rsidRPr="00891641">
        <w:rPr>
          <w:rFonts w:ascii="Calibri" w:hAnsi="Calibri" w:cs="Calibri"/>
          <w:spacing w:val="-5"/>
          <w:sz w:val="24"/>
          <w:szCs w:val="24"/>
        </w:rPr>
        <w:t>мегагрантов</w:t>
      </w:r>
      <w:proofErr w:type="spellEnd"/>
      <w:r w:rsidRPr="00891641">
        <w:rPr>
          <w:rFonts w:ascii="Calibri" w:hAnsi="Calibri" w:cs="Calibri"/>
          <w:spacing w:val="-5"/>
          <w:sz w:val="24"/>
          <w:szCs w:val="24"/>
        </w:rPr>
        <w:t>», – подчеркнул Путин.</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lastRenderedPageBreak/>
        <w:t>«Мы прямо сказали о том, что нам нужно создать условия для того, чтобы молодые специалисты оставались. Нужно создать им горизонт, чтобы они видели горизонт исследований, чтобы финансирование было не на полгода, не на два, не на три, а на больше – на пять и так далее. Мы это тоже сделали. И это способствует закреплению кадров, более того, многие возвращаются. Я сам лично разговаривал с такими специалистами – молодые люди, которые раньше работали за рубежом, возвращаются сейчас в Россию. По всем этим направлениям, конечно, будем работать дальше», – заверил президент.</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О доступе к цифровым сервисам мониторинга глюкозы при ограничении связи</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Корреспондент ГТРК «Белгород» Анна Рудченко обратила внимание на проблему отключения мобильного интернета в прифронтовых регионах, из-за которой у родителей и медиков возникают сложности с мониторингом состояния детей с диабетом: датчики глюкозы подключены к смартфонам и требуют стабильной связи. Руденко обратилась к президенту с просьбой поручить Правительству РФ включить такие сервисы в «белый список» </w:t>
      </w:r>
      <w:proofErr w:type="spellStart"/>
      <w:r w:rsidRPr="00891641">
        <w:rPr>
          <w:rFonts w:ascii="Calibri" w:hAnsi="Calibri" w:cs="Calibri"/>
          <w:spacing w:val="-5"/>
          <w:sz w:val="24"/>
          <w:szCs w:val="24"/>
        </w:rPr>
        <w:t>Минцифры</w:t>
      </w:r>
      <w:proofErr w:type="spellEnd"/>
      <w:r w:rsidRPr="00891641">
        <w:rPr>
          <w:rFonts w:ascii="Calibri" w:hAnsi="Calibri" w:cs="Calibri"/>
          <w:spacing w:val="-5"/>
          <w:sz w:val="24"/>
          <w:szCs w:val="24"/>
        </w:rPr>
        <w:t>, чтобы они продолжали работать даже при ограничении интернета.</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Владимир Путин ответил так: «Когда выключается интернет, родителям трудно контролировать, что же происходит с ребенком. Мы понимаем, что ограничения связаны с необходимостью обеспечения безопасности – сокращение до минимума опасности налетов, ударов </w:t>
      </w:r>
      <w:proofErr w:type="spellStart"/>
      <w:r w:rsidRPr="00891641">
        <w:rPr>
          <w:rFonts w:ascii="Calibri" w:hAnsi="Calibri" w:cs="Calibri"/>
          <w:spacing w:val="-5"/>
          <w:sz w:val="24"/>
          <w:szCs w:val="24"/>
        </w:rPr>
        <w:t>дронов</w:t>
      </w:r>
      <w:proofErr w:type="spellEnd"/>
      <w:r w:rsidRPr="00891641">
        <w:rPr>
          <w:rFonts w:ascii="Calibri" w:hAnsi="Calibri" w:cs="Calibri"/>
          <w:spacing w:val="-5"/>
          <w:sz w:val="24"/>
          <w:szCs w:val="24"/>
        </w:rPr>
        <w:t xml:space="preserve"> и так далее. Если эти сервисы и их компоненты находятся за рубежом, то противнику, к сожалению, легче выбирать цели для ударов. Но здесь два способа решения проблемы. Первый – переход на отечественное программное обеспечение и на наше так называемое железо. И второй – использование возможности наших иностранных производителей, которые работают в России, но надо договариваться с ними о том, чтобы они эти сервисы переводили на территорию Российской Федерации. В любом случае по этому направлению нужно будет поработать».</w:t>
      </w:r>
    </w:p>
    <w:p w:rsidR="0044344C" w:rsidRPr="00891641" w:rsidRDefault="0044344C" w:rsidP="00891641">
      <w:pPr>
        <w:jc w:val="both"/>
        <w:rPr>
          <w:rFonts w:ascii="Calibri" w:hAnsi="Calibri" w:cs="Calibri"/>
          <w:spacing w:val="-5"/>
          <w:sz w:val="24"/>
          <w:szCs w:val="24"/>
        </w:rPr>
      </w:pPr>
      <w:proofErr w:type="spellStart"/>
      <w:r w:rsidRPr="00891641">
        <w:rPr>
          <w:rFonts w:ascii="Calibri" w:hAnsi="Calibri" w:cs="Calibri"/>
          <w:spacing w:val="-5"/>
          <w:sz w:val="24"/>
          <w:szCs w:val="24"/>
        </w:rPr>
        <w:t>Пациентские</w:t>
      </w:r>
      <w:proofErr w:type="spellEnd"/>
      <w:r w:rsidRPr="00891641">
        <w:rPr>
          <w:rFonts w:ascii="Calibri" w:hAnsi="Calibri" w:cs="Calibri"/>
          <w:spacing w:val="-5"/>
          <w:sz w:val="24"/>
          <w:szCs w:val="24"/>
        </w:rPr>
        <w:t xml:space="preserve"> организации </w:t>
      </w:r>
      <w:hyperlink r:id="rId8" w:history="1">
        <w:r w:rsidRPr="00891641">
          <w:rPr>
            <w:rStyle w:val="a3"/>
            <w:rFonts w:ascii="Calibri" w:hAnsi="Calibri" w:cs="Calibri"/>
            <w:b/>
            <w:bCs/>
            <w:color w:val="194DBB"/>
            <w:spacing w:val="-5"/>
            <w:sz w:val="24"/>
            <w:szCs w:val="24"/>
          </w:rPr>
          <w:t>обратили</w:t>
        </w:r>
      </w:hyperlink>
      <w:r w:rsidRPr="00891641">
        <w:rPr>
          <w:rFonts w:ascii="Calibri" w:hAnsi="Calibri" w:cs="Calibri"/>
          <w:spacing w:val="-5"/>
          <w:sz w:val="24"/>
          <w:szCs w:val="24"/>
        </w:rPr>
        <w:t> внимание федеральных ведомств на проблему блокировки приложений для непрерывного мониторинга глюкозы во время отключения мобильного интернета еще в ноябре 2025 года. По их данным, проблема касается более 50 тысяч пациентов в возрасте от 2 до 17 лет с сахарным диабетом I типа. Общественники тоже предложили добавить профильные приложения в «белый список» ресурсов, который остается в рабочем состоянии во время временной недоступности мобильного интернета.</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Об обязательной отработке выпускников </w:t>
      </w:r>
      <w:proofErr w:type="spellStart"/>
      <w:r w:rsidRPr="00891641">
        <w:rPr>
          <w:rFonts w:ascii="Calibri" w:hAnsi="Calibri" w:cs="Calibri"/>
          <w:spacing w:val="-5"/>
          <w:sz w:val="24"/>
          <w:szCs w:val="24"/>
        </w:rPr>
        <w:t>медвузов</w:t>
      </w:r>
      <w:proofErr w:type="spellEnd"/>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Студентка 5-го курса </w:t>
      </w:r>
      <w:proofErr w:type="spellStart"/>
      <w:r w:rsidRPr="00891641">
        <w:rPr>
          <w:rFonts w:ascii="Calibri" w:hAnsi="Calibri" w:cs="Calibri"/>
          <w:spacing w:val="-5"/>
          <w:sz w:val="24"/>
          <w:szCs w:val="24"/>
        </w:rPr>
        <w:t>медвуза</w:t>
      </w:r>
      <w:proofErr w:type="spellEnd"/>
      <w:r w:rsidRPr="00891641">
        <w:rPr>
          <w:rFonts w:ascii="Calibri" w:hAnsi="Calibri" w:cs="Calibri"/>
          <w:spacing w:val="-5"/>
          <w:sz w:val="24"/>
          <w:szCs w:val="24"/>
        </w:rPr>
        <w:t xml:space="preserve"> из Кемерово Алина </w:t>
      </w:r>
      <w:proofErr w:type="spellStart"/>
      <w:r w:rsidRPr="00891641">
        <w:rPr>
          <w:rFonts w:ascii="Calibri" w:hAnsi="Calibri" w:cs="Calibri"/>
          <w:spacing w:val="-5"/>
          <w:sz w:val="24"/>
          <w:szCs w:val="24"/>
        </w:rPr>
        <w:t>Гамазина</w:t>
      </w:r>
      <w:proofErr w:type="spellEnd"/>
      <w:r w:rsidRPr="00891641">
        <w:rPr>
          <w:rFonts w:ascii="Calibri" w:hAnsi="Calibri" w:cs="Calibri"/>
          <w:spacing w:val="-5"/>
          <w:sz w:val="24"/>
          <w:szCs w:val="24"/>
        </w:rPr>
        <w:t>, обучающаяся по целевому направлению, заявила, что период обязательной отработки после окончания ординатуры совпадает с возрастом создания семьи и рождения детей. По ее словам, высокая нагрузка и низкая зарплата молодых врачей затрудняют совмещение работы и материнства. Она поинтересовалась, предусмотрены или планируются ли специальные условия, позволяющие совмещать целевую отработку с рождением детей без штрафов и потери стажа, а также меры финансовой или жилищной поддержки.</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lastRenderedPageBreak/>
        <w:t>Владимир Путин пояснил: «Что касается поддержки молодых семей с детьми, то мы уже несколько раз к этому возвращались. И есть целый набор мер поддержки семей с детьми. Но когда вы говорите о том, что вы учитесь в ординатуре на пятом курсе и вам предстоит </w:t>
      </w:r>
      <w:hyperlink r:id="rId9" w:history="1">
        <w:r w:rsidRPr="00891641">
          <w:rPr>
            <w:rStyle w:val="a3"/>
            <w:rFonts w:ascii="Calibri" w:hAnsi="Calibri" w:cs="Calibri"/>
            <w:b/>
            <w:bCs/>
            <w:color w:val="194DBB"/>
            <w:spacing w:val="-5"/>
            <w:sz w:val="24"/>
            <w:szCs w:val="24"/>
          </w:rPr>
          <w:t>отработка</w:t>
        </w:r>
      </w:hyperlink>
      <w:r w:rsidRPr="00891641">
        <w:rPr>
          <w:rFonts w:ascii="Calibri" w:hAnsi="Calibri" w:cs="Calibri"/>
          <w:spacing w:val="-5"/>
          <w:sz w:val="24"/>
          <w:szCs w:val="24"/>
        </w:rPr>
        <w:t>, здесь, собственно говоря, все очень, во всяком случае, понятно. С 1 марта следующего года вступает в силу порядок, согласно которому после ординатуры, если человек учится на бюджетной форме обучения, он должен будет отработать определенное время врачом. Там, куда его направят. В разных местах этот срок выглядит по-разному: в сельской местности он будет короче, в городах – подлиннее.</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Но это выбор человека. Этот человек хочет подписывать договор о бюджетном обучении, и тогда возникают у него обязанности отработать то, что он получил образование на бюджетной основе. Если человек не хочет этого делать, он может не подписывать договор и учиться на платной основе.</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Что касается студентов-медиков, здесь речь не идет об обязательном направлении в какой-то конкретный город или местность. Речь идет только о том, что человек должен отработать по специальности, то есть в медицинском учреждении, в котором действуют правила ОМС. Неважно где. Это требование нельзя назвать избыточным. Его никуда не отправляют – в дальние города или деревни. Он просто должен отработать по специальности. Вот и все.</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Мы же помним: в советское время всех в обязательном порядке отправляли туда, куда государство считало нужным. Этого нет сейчас. И даже те решения, которые приняты, носят мягкий, почти рекомендательный характер. Наверное, будет лучше, если мы подойдем к ситуации, когда и этого не нужно будет делать. Нужно улучшать условия жизни, решать жилищные вопросы, государство старается идти по этому пути. Это касается и таких форм поддержки, как «Сельский фельдшер», «Сельский учитель» [имеются в виду «земские» программы. – </w:t>
      </w:r>
      <w:proofErr w:type="spellStart"/>
      <w:r w:rsidRPr="00891641">
        <w:rPr>
          <w:rFonts w:ascii="Calibri" w:hAnsi="Calibri" w:cs="Calibri"/>
          <w:spacing w:val="-5"/>
          <w:sz w:val="24"/>
          <w:szCs w:val="24"/>
        </w:rPr>
        <w:t>Vademecum</w:t>
      </w:r>
      <w:proofErr w:type="spellEnd"/>
      <w:r w:rsidRPr="00891641">
        <w:rPr>
          <w:rFonts w:ascii="Calibri" w:hAnsi="Calibri" w:cs="Calibri"/>
          <w:spacing w:val="-5"/>
          <w:sz w:val="24"/>
          <w:szCs w:val="24"/>
        </w:rPr>
        <w:t>]. Вот эту линейку инструментов поддержки, конечно, будем продолжать и совершенствовать».</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О проблемах с </w:t>
      </w:r>
      <w:proofErr w:type="spellStart"/>
      <w:r w:rsidRPr="00891641">
        <w:rPr>
          <w:rFonts w:ascii="Calibri" w:hAnsi="Calibri" w:cs="Calibri"/>
          <w:spacing w:val="-5"/>
          <w:sz w:val="24"/>
          <w:szCs w:val="24"/>
        </w:rPr>
        <w:t>лекобеспечением</w:t>
      </w:r>
      <w:proofErr w:type="spellEnd"/>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 xml:space="preserve">Житель Краснотурьинска Свердловской области Дмитрий </w:t>
      </w:r>
      <w:proofErr w:type="spellStart"/>
      <w:r w:rsidRPr="00891641">
        <w:rPr>
          <w:rFonts w:ascii="Calibri" w:hAnsi="Calibri" w:cs="Calibri"/>
          <w:spacing w:val="-5"/>
          <w:sz w:val="24"/>
          <w:szCs w:val="24"/>
        </w:rPr>
        <w:t>Отставный</w:t>
      </w:r>
      <w:proofErr w:type="spellEnd"/>
      <w:r w:rsidRPr="00891641">
        <w:rPr>
          <w:rFonts w:ascii="Calibri" w:hAnsi="Calibri" w:cs="Calibri"/>
          <w:spacing w:val="-5"/>
          <w:sz w:val="24"/>
          <w:szCs w:val="24"/>
        </w:rPr>
        <w:t xml:space="preserve"> сообщил, что в городе ежегодно с ноября прекращается выдача льготных лекарств после операций и тяжелых заболеваний. Поликлиники объясняют это отсутствием финансирования. Он обратился к президенту с просьбой помочь чиновникам найти потерянные финансы и обеспечить жителей города положенными препаратами.</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t>«Таких обращений действительно много, и я их читал перед конференцией. Перед тем как прийти сюда, поговорил с ответственными сотрудниками правительства, – ответил Путин. – Они заверили меня, что все, что касается федерального уровня ответственности, системы ОМС, все средства в регионы направлены, нет ни одного случая задержки. Вопрос заключается в должной организации работы на местах в регионах РФ: в логистике, в своевременном принятии решений по заключению контрактов, по распределению этих лекарств в аптечной сети. Обязательно обратим внимание на то, что у вас происходит, и надеюсь, что эта проблема будет решена».</w:t>
      </w:r>
    </w:p>
    <w:p w:rsidR="0044344C" w:rsidRPr="00891641" w:rsidRDefault="0044344C" w:rsidP="00891641">
      <w:pPr>
        <w:jc w:val="both"/>
        <w:rPr>
          <w:rFonts w:ascii="Calibri" w:hAnsi="Calibri" w:cs="Calibri"/>
          <w:spacing w:val="-5"/>
          <w:sz w:val="24"/>
          <w:szCs w:val="24"/>
        </w:rPr>
      </w:pPr>
      <w:r w:rsidRPr="00891641">
        <w:rPr>
          <w:rFonts w:ascii="Calibri" w:hAnsi="Calibri" w:cs="Calibri"/>
          <w:spacing w:val="-5"/>
          <w:sz w:val="24"/>
          <w:szCs w:val="24"/>
        </w:rPr>
        <w:lastRenderedPageBreak/>
        <w:t>По словам президента, есть еще озабоченность тем, что закрываются государственные аптеки и в этой связи исчезают льготные лекарства. «Хочу обратить внимание коллег в регионах: даже в частных аптеках льготные лекарства должны оставаться по фиксированным ценам. За этим нужно как следует следить контрольным органам. Кроме того, нужно больше уделять внимание развитию аптечной сети, в том числе через </w:t>
      </w:r>
      <w:hyperlink r:id="rId10" w:history="1">
        <w:r w:rsidRPr="00891641">
          <w:rPr>
            <w:rStyle w:val="a3"/>
            <w:rFonts w:ascii="Calibri" w:hAnsi="Calibri" w:cs="Calibri"/>
            <w:b/>
            <w:bCs/>
            <w:color w:val="194DBB"/>
            <w:spacing w:val="-5"/>
            <w:sz w:val="24"/>
            <w:szCs w:val="24"/>
          </w:rPr>
          <w:t>передвижные аптеки</w:t>
        </w:r>
      </w:hyperlink>
      <w:r w:rsidRPr="00891641">
        <w:rPr>
          <w:rFonts w:ascii="Calibri" w:hAnsi="Calibri" w:cs="Calibri"/>
          <w:spacing w:val="-5"/>
          <w:sz w:val="24"/>
          <w:szCs w:val="24"/>
        </w:rPr>
        <w:t xml:space="preserve">. Во многих регионах это уже применяется и используется хорошо. В </w:t>
      </w:r>
      <w:proofErr w:type="spellStart"/>
      <w:r w:rsidRPr="00891641">
        <w:rPr>
          <w:rFonts w:ascii="Calibri" w:hAnsi="Calibri" w:cs="Calibri"/>
          <w:spacing w:val="-5"/>
          <w:sz w:val="24"/>
          <w:szCs w:val="24"/>
        </w:rPr>
        <w:t>ФАПах</w:t>
      </w:r>
      <w:proofErr w:type="spellEnd"/>
      <w:r w:rsidRPr="00891641">
        <w:rPr>
          <w:rFonts w:ascii="Calibri" w:hAnsi="Calibri" w:cs="Calibri"/>
          <w:spacing w:val="-5"/>
          <w:sz w:val="24"/>
          <w:szCs w:val="24"/>
        </w:rPr>
        <w:t xml:space="preserve"> можно продавать соответствующие лекарства. Можно развивать это направление и через систему Почты России. В целом понятно, что нужно делать – надо просто наладить эту работу», – резюмировал Владимир Путин.</w:t>
      </w:r>
    </w:p>
    <w:p w:rsidR="0044344C" w:rsidRPr="00891641" w:rsidRDefault="0044344C" w:rsidP="00891641">
      <w:pPr>
        <w:jc w:val="both"/>
        <w:rPr>
          <w:rFonts w:ascii="Calibri" w:hAnsi="Calibri" w:cs="Calibri"/>
          <w:sz w:val="24"/>
          <w:szCs w:val="24"/>
        </w:rPr>
      </w:pPr>
      <w:hyperlink r:id="rId11" w:history="1">
        <w:r w:rsidRPr="00891641">
          <w:rPr>
            <w:rStyle w:val="a3"/>
            <w:rFonts w:ascii="Calibri" w:hAnsi="Calibri" w:cs="Calibri"/>
            <w:sz w:val="24"/>
            <w:szCs w:val="24"/>
          </w:rPr>
          <w:t>https://vademec.ru/news/2025/12/19/putin-podvel-itogi-2025-goda-chto-on-skazal-o-zdravookhranenii/</w:t>
        </w:r>
      </w:hyperlink>
    </w:p>
    <w:p w:rsidR="0044344C" w:rsidRPr="00891641" w:rsidRDefault="0044344C" w:rsidP="00891641">
      <w:pPr>
        <w:jc w:val="both"/>
        <w:rPr>
          <w:rFonts w:ascii="Calibri" w:hAnsi="Calibri" w:cs="Calibri"/>
          <w:b/>
          <w:color w:val="FF0000"/>
          <w:sz w:val="24"/>
          <w:szCs w:val="24"/>
        </w:rPr>
      </w:pPr>
    </w:p>
    <w:p w:rsidR="008024DD" w:rsidRPr="00891641" w:rsidRDefault="008024DD" w:rsidP="00891641">
      <w:pPr>
        <w:jc w:val="both"/>
        <w:rPr>
          <w:rFonts w:ascii="Calibri" w:hAnsi="Calibri" w:cs="Calibri"/>
          <w:b/>
          <w:sz w:val="24"/>
          <w:szCs w:val="24"/>
        </w:rPr>
      </w:pPr>
      <w:r w:rsidRPr="00891641">
        <w:rPr>
          <w:rFonts w:ascii="Calibri" w:hAnsi="Calibri" w:cs="Calibri"/>
          <w:b/>
          <w:sz w:val="24"/>
          <w:szCs w:val="24"/>
        </w:rPr>
        <w:t>Госдума РФ вернется к вопросу об исключении частных страховщиков из системы ОМС в 2026 году</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 xml:space="preserve">Вопрос об исключении страховых </w:t>
      </w:r>
      <w:proofErr w:type="spellStart"/>
      <w:r w:rsidRPr="00891641">
        <w:rPr>
          <w:rFonts w:ascii="Calibri" w:hAnsi="Calibri" w:cs="Calibri"/>
          <w:sz w:val="24"/>
          <w:szCs w:val="24"/>
        </w:rPr>
        <w:t>медорганизаций</w:t>
      </w:r>
      <w:proofErr w:type="spellEnd"/>
      <w:r w:rsidRPr="00891641">
        <w:rPr>
          <w:rFonts w:ascii="Calibri" w:hAnsi="Calibri" w:cs="Calibri"/>
          <w:sz w:val="24"/>
          <w:szCs w:val="24"/>
        </w:rPr>
        <w:t xml:space="preserve"> из системы ОМС остается открытым. В следующем году эффективность их работы будет детально проанализирована, что позволит определиться с моделью реформы.</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В 2026 году будет рассмотрена возможность перейти к новой модели работы страховых медицинских организаций (СМО). Допускается их исключение из системы ОМС и передачи функций страховщика территориальным фондам ОМС (ТФОМС), сообщили 18 декабря члены Комитета Госдумы РФ по охране здоровья на совещании со СМИ, передает корреспондент «МВ».</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Как пояснил глава Комитета </w:t>
      </w:r>
      <w:r w:rsidRPr="00891641">
        <w:rPr>
          <w:rStyle w:val="a7"/>
          <w:rFonts w:ascii="Calibri" w:hAnsi="Calibri" w:cs="Calibri"/>
          <w:color w:val="1A1B1D"/>
          <w:sz w:val="24"/>
          <w:szCs w:val="24"/>
        </w:rPr>
        <w:t>Сергей Леонов</w:t>
      </w:r>
      <w:r w:rsidRPr="00891641">
        <w:rPr>
          <w:rFonts w:ascii="Calibri" w:hAnsi="Calibri" w:cs="Calibri"/>
          <w:sz w:val="24"/>
          <w:szCs w:val="24"/>
        </w:rPr>
        <w:t>, отвечая на вопрос РБК, сложившаяся система может быть не самой эффективной, но резкие изменения могут навредить здравоохранению. Поэтому было принято решение провести более глубокий анализ в следующем году.</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В новых регионах СМО не имеют доступа к государственной медицинской системе, что значительно экономит бюджет, заметил президент НМИЦ ДГОИ им. Дмитрия Рогачева, президент Национального общества детских гематологов и онкологов академик РАН </w:t>
      </w:r>
      <w:r w:rsidRPr="00891641">
        <w:rPr>
          <w:rStyle w:val="a7"/>
          <w:rFonts w:ascii="Calibri" w:hAnsi="Calibri" w:cs="Calibri"/>
          <w:color w:val="1A1B1D"/>
          <w:sz w:val="24"/>
          <w:szCs w:val="24"/>
        </w:rPr>
        <w:t>Александр Румянцев</w:t>
      </w:r>
      <w:r w:rsidRPr="00891641">
        <w:rPr>
          <w:rFonts w:ascii="Calibri" w:hAnsi="Calibri" w:cs="Calibri"/>
          <w:sz w:val="24"/>
          <w:szCs w:val="24"/>
        </w:rPr>
        <w:t>. Уже сейчас понятно, что страховые компании для детского здравоохранения не нужны и средства на лечение детей нужно выделять напрямую, добавил он.</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Поправки в законодательство об исключении страховых из системы ОМС рассматривались в 2025 году как законопроект-«спутник» к закону о бюджете Федерального фонда ОМС (ФОМС). Предложение вызвало ожесточенную дискуссию в профессиональном сообществе, </w:t>
      </w:r>
      <w:hyperlink r:id="rId12" w:history="1">
        <w:r w:rsidRPr="00891641">
          <w:rPr>
            <w:rStyle w:val="a3"/>
            <w:rFonts w:ascii="Calibri" w:hAnsi="Calibri" w:cs="Calibri"/>
            <w:color w:val="E1442F"/>
            <w:sz w:val="24"/>
            <w:szCs w:val="24"/>
          </w:rPr>
          <w:t>писал</w:t>
        </w:r>
      </w:hyperlink>
      <w:r w:rsidRPr="00891641">
        <w:rPr>
          <w:rFonts w:ascii="Calibri" w:hAnsi="Calibri" w:cs="Calibri"/>
          <w:sz w:val="24"/>
          <w:szCs w:val="24"/>
        </w:rPr>
        <w:t> «МВ». Размещенный на портале нормативно-правовых актов законопроект о замене СМО территориальными фондами ОМС </w:t>
      </w:r>
      <w:hyperlink r:id="rId13" w:history="1">
        <w:r w:rsidRPr="00891641">
          <w:rPr>
            <w:rStyle w:val="a3"/>
            <w:rFonts w:ascii="Calibri" w:hAnsi="Calibri" w:cs="Calibri"/>
            <w:color w:val="E1442F"/>
            <w:sz w:val="24"/>
            <w:szCs w:val="24"/>
          </w:rPr>
          <w:t>получил</w:t>
        </w:r>
      </w:hyperlink>
      <w:r w:rsidRPr="00891641">
        <w:rPr>
          <w:rFonts w:ascii="Calibri" w:hAnsi="Calibri" w:cs="Calibri"/>
          <w:sz w:val="24"/>
          <w:szCs w:val="24"/>
        </w:rPr>
        <w:t xml:space="preserve"> в </w:t>
      </w:r>
      <w:r w:rsidRPr="00891641">
        <w:rPr>
          <w:rFonts w:ascii="Calibri" w:hAnsi="Calibri" w:cs="Calibri"/>
          <w:sz w:val="24"/>
          <w:szCs w:val="24"/>
        </w:rPr>
        <w:lastRenderedPageBreak/>
        <w:t>основном негативные отклики. При этом большинство россиян </w:t>
      </w:r>
      <w:hyperlink r:id="rId14" w:history="1">
        <w:r w:rsidRPr="00891641">
          <w:rPr>
            <w:rStyle w:val="a3"/>
            <w:rFonts w:ascii="Calibri" w:hAnsi="Calibri" w:cs="Calibri"/>
            <w:color w:val="E1442F"/>
            <w:sz w:val="24"/>
            <w:szCs w:val="24"/>
          </w:rPr>
          <w:t>не знали</w:t>
        </w:r>
      </w:hyperlink>
      <w:r w:rsidRPr="00891641">
        <w:rPr>
          <w:rFonts w:ascii="Calibri" w:hAnsi="Calibri" w:cs="Calibri"/>
          <w:sz w:val="24"/>
          <w:szCs w:val="24"/>
        </w:rPr>
        <w:t> о реформе системы ОМС, по данным опроса ВЦИОМ.</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От идеи полного исключения </w:t>
      </w:r>
      <w:hyperlink r:id="rId15" w:history="1">
        <w:r w:rsidRPr="00891641">
          <w:rPr>
            <w:rStyle w:val="a3"/>
            <w:rFonts w:ascii="Calibri" w:hAnsi="Calibri" w:cs="Calibri"/>
            <w:color w:val="E1442F"/>
            <w:sz w:val="24"/>
            <w:szCs w:val="24"/>
          </w:rPr>
          <w:t>отказались</w:t>
        </w:r>
      </w:hyperlink>
      <w:r w:rsidRPr="00891641">
        <w:rPr>
          <w:rFonts w:ascii="Calibri" w:hAnsi="Calibri" w:cs="Calibri"/>
          <w:sz w:val="24"/>
          <w:szCs w:val="24"/>
        </w:rPr>
        <w:t>, разрешив выполнять функции страховщиков только ТФОМС новых регионов. Допускается такой порядок и в случаях, когда в субъекте нет страховых компаний, включенных в реестр СМО.</w:t>
      </w:r>
    </w:p>
    <w:p w:rsidR="008024DD" w:rsidRPr="00891641" w:rsidRDefault="002D3F6D" w:rsidP="00891641">
      <w:pPr>
        <w:jc w:val="both"/>
        <w:rPr>
          <w:rStyle w:val="a3"/>
          <w:rFonts w:ascii="Calibri" w:hAnsi="Calibri" w:cs="Calibri"/>
          <w:sz w:val="24"/>
          <w:szCs w:val="24"/>
        </w:rPr>
      </w:pPr>
      <w:hyperlink r:id="rId16" w:history="1">
        <w:r w:rsidR="008024DD" w:rsidRPr="00891641">
          <w:rPr>
            <w:rStyle w:val="a3"/>
            <w:rFonts w:ascii="Calibri" w:hAnsi="Calibri" w:cs="Calibri"/>
            <w:sz w:val="24"/>
            <w:szCs w:val="24"/>
          </w:rPr>
          <w:t>https://medvestnik.ru/content/news/gosduma-rf-vernetsya-k-voprosu-ob-iskluchenii-chastnyh-strahovshikov-iz-sistemy-oms-v-2026-godu.html</w:t>
        </w:r>
      </w:hyperlink>
    </w:p>
    <w:p w:rsidR="00611746" w:rsidRPr="00891641" w:rsidRDefault="00611746" w:rsidP="00891641">
      <w:pPr>
        <w:jc w:val="both"/>
        <w:rPr>
          <w:rFonts w:ascii="Calibri" w:hAnsi="Calibri" w:cs="Calibri"/>
          <w:b/>
          <w:sz w:val="24"/>
          <w:szCs w:val="24"/>
        </w:rPr>
      </w:pPr>
      <w:r w:rsidRPr="00891641">
        <w:rPr>
          <w:rFonts w:ascii="Calibri" w:hAnsi="Calibri" w:cs="Calibri"/>
          <w:b/>
          <w:sz w:val="24"/>
          <w:szCs w:val="24"/>
        </w:rPr>
        <w:t>Госдума РФ рассмотрит законопроект о разделении понятий медицинской услуги и медицинской помощи</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Профильный комитет Госдумы РФ поддержал законопроект, уточняющий понятия «медицинская услуга» и «медицинская помощь». Первое предлагается использовать только для санаторно-курортного лечения.</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Комитет Госдумы РФ по охране здоровья рекомендовал принять в первом чтении законопроект, разделяющий понятия «медицинская услуга» и «медицинская помощь». Заключение на внесенный в 2024 году </w:t>
      </w:r>
      <w:hyperlink r:id="rId17" w:anchor="bh_histras" w:tgtFrame="_blank" w:history="1">
        <w:r w:rsidRPr="00891641">
          <w:rPr>
            <w:rStyle w:val="a3"/>
            <w:rFonts w:ascii="Calibri" w:hAnsi="Calibri" w:cs="Calibri"/>
            <w:color w:val="E1442F"/>
            <w:sz w:val="24"/>
            <w:szCs w:val="24"/>
          </w:rPr>
          <w:t>документ</w:t>
        </w:r>
      </w:hyperlink>
      <w:r w:rsidRPr="00891641">
        <w:rPr>
          <w:rFonts w:ascii="Calibri" w:hAnsi="Calibri" w:cs="Calibri"/>
          <w:sz w:val="24"/>
          <w:szCs w:val="24"/>
        </w:rPr>
        <w:t> есть в распоряжении «МВ», парламентарии могут рассмотреть его на одной из январских сессий.</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Законопроект был разработан с целью юридически разграничить эти два понятия. Поправки предлагают определить медицинскую помощь как комплекс мероприятий, направленных на поддержание или восстановление здоровья человека, а определение «медицинская услуга» использовать только в отношении санаторно-курортного лечения. При этом устоявшийся термин «медицинская услуга» планируется сохранить для расчета тарифов на медпомощь, для лицензирования медицинской деятельности, при ведении форм статистического наблюдения, а также в номенклатурах в сфере здравоохранения, для формирования клинических рекомендаций и стандартов медицинской помощи.</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«Пришло время дорабатывать вопрос правоприменительной практики по отношению к медицинской деятельности и медицинской помощи. К сожалению, многие наши граждане ассоциируют медпомощь с понятием «медицинская услуга» так, будто наши медики оказывают услугу, а не помогают пациентам. Это разные термины, которые необходимо разграничить. Убежден, что разграничение понятий на законодательном уровне несет в себе не столько юридические изменения, сколько главным образом нацелено на повышение престижа врачебной профессии и на уважение к труду медиков», — написал на своей странице в T</w:t>
      </w:r>
      <w:proofErr w:type="spellStart"/>
      <w:r w:rsidRPr="00891641">
        <w:rPr>
          <w:rFonts w:ascii="Calibri" w:hAnsi="Calibri" w:cs="Calibri"/>
          <w:sz w:val="24"/>
          <w:szCs w:val="24"/>
          <w:lang w:val="en-US"/>
        </w:rPr>
        <w:t>elegram</w:t>
      </w:r>
      <w:proofErr w:type="spellEnd"/>
      <w:r w:rsidRPr="00891641">
        <w:rPr>
          <w:rFonts w:ascii="Calibri" w:hAnsi="Calibri" w:cs="Calibri"/>
          <w:sz w:val="24"/>
          <w:szCs w:val="24"/>
          <w:lang w:val="en-US"/>
        </w:rPr>
        <w:t> </w:t>
      </w:r>
      <w:r w:rsidRPr="00891641">
        <w:rPr>
          <w:rFonts w:ascii="Calibri" w:hAnsi="Calibri" w:cs="Calibri"/>
          <w:sz w:val="24"/>
          <w:szCs w:val="24"/>
        </w:rPr>
        <w:t>глава Комитета Госдумы РФ по охране здоровья </w:t>
      </w:r>
      <w:hyperlink r:id="rId18" w:history="1">
        <w:r w:rsidRPr="00891641">
          <w:rPr>
            <w:rStyle w:val="a3"/>
            <w:rFonts w:ascii="Calibri" w:hAnsi="Calibri" w:cs="Calibri"/>
            <w:b/>
            <w:bCs/>
            <w:color w:val="E1442F"/>
            <w:sz w:val="24"/>
            <w:szCs w:val="24"/>
          </w:rPr>
          <w:t>Сергей Леонов</w:t>
        </w:r>
      </w:hyperlink>
      <w:r w:rsidRPr="00891641">
        <w:rPr>
          <w:rStyle w:val="a7"/>
          <w:rFonts w:ascii="Calibri" w:hAnsi="Calibri" w:cs="Calibri"/>
          <w:color w:val="1A1B1D"/>
          <w:sz w:val="24"/>
          <w:szCs w:val="24"/>
        </w:rPr>
        <w:t>.</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По его словам, аналогичные изменения были приняты несколько лет назад в отношении учителей. Понятие «образовательная услуга» было исключено из законодательства, чтобы не ассоциировать деятельность педагогов с коммерческими услугами и повысить престиж профессии учителя.</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lastRenderedPageBreak/>
        <w:t xml:space="preserve">В пояснительной записке к законопроекту сказано, что гарантированное конституционное право на медицинскую помощь не может быть приравнено к понятию «услуга». Там также говорится, что предлагаемые документом положения позволят ограничить применение ст.238 УК РФ (производство, хранение, перевозка либо сбыт товаров и продукции, выполнение работ или оказание услуг, не отвечающих требованиям безопасности) в отношении медицинских работников, сохранив при этом ответственность </w:t>
      </w:r>
      <w:proofErr w:type="spellStart"/>
      <w:r w:rsidRPr="00891641">
        <w:rPr>
          <w:rFonts w:ascii="Calibri" w:hAnsi="Calibri" w:cs="Calibri"/>
          <w:sz w:val="24"/>
          <w:szCs w:val="24"/>
        </w:rPr>
        <w:t>медорганизации</w:t>
      </w:r>
      <w:proofErr w:type="spellEnd"/>
      <w:r w:rsidRPr="00891641">
        <w:rPr>
          <w:rFonts w:ascii="Calibri" w:hAnsi="Calibri" w:cs="Calibri"/>
          <w:sz w:val="24"/>
          <w:szCs w:val="24"/>
        </w:rPr>
        <w:t xml:space="preserve"> перед пациентом.</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В прошлом году в России был принят </w:t>
      </w:r>
      <w:hyperlink r:id="rId19" w:history="1">
        <w:r w:rsidRPr="00891641">
          <w:rPr>
            <w:rStyle w:val="a3"/>
            <w:rFonts w:ascii="Calibri" w:hAnsi="Calibri" w:cs="Calibri"/>
            <w:color w:val="E1442F"/>
            <w:sz w:val="24"/>
            <w:szCs w:val="24"/>
          </w:rPr>
          <w:t>закон о частичной декриминализации</w:t>
        </w:r>
      </w:hyperlink>
      <w:r w:rsidRPr="00891641">
        <w:rPr>
          <w:rFonts w:ascii="Calibri" w:hAnsi="Calibri" w:cs="Calibri"/>
          <w:sz w:val="24"/>
          <w:szCs w:val="24"/>
        </w:rPr>
        <w:t xml:space="preserve"> медицинской деятельности — мед- и </w:t>
      </w:r>
      <w:proofErr w:type="spellStart"/>
      <w:r w:rsidRPr="00891641">
        <w:rPr>
          <w:rFonts w:ascii="Calibri" w:hAnsi="Calibri" w:cs="Calibri"/>
          <w:sz w:val="24"/>
          <w:szCs w:val="24"/>
        </w:rPr>
        <w:t>фармработники</w:t>
      </w:r>
      <w:proofErr w:type="spellEnd"/>
      <w:r w:rsidRPr="00891641">
        <w:rPr>
          <w:rFonts w:ascii="Calibri" w:hAnsi="Calibri" w:cs="Calibri"/>
          <w:sz w:val="24"/>
          <w:szCs w:val="24"/>
        </w:rPr>
        <w:t xml:space="preserve"> были выведены из-под действия ст.238 УК РФ. По данным за девять месяцев 2025 года правоохранительные органы действительно стали возбуждать уголовные дела из-за некачественной медпомощи </w:t>
      </w:r>
      <w:hyperlink r:id="rId20" w:history="1">
        <w:r w:rsidRPr="00891641">
          <w:rPr>
            <w:rStyle w:val="a3"/>
            <w:rFonts w:ascii="Calibri" w:hAnsi="Calibri" w:cs="Calibri"/>
            <w:color w:val="E1442F"/>
            <w:sz w:val="24"/>
            <w:szCs w:val="24"/>
          </w:rPr>
          <w:t>реже</w:t>
        </w:r>
      </w:hyperlink>
      <w:r w:rsidRPr="00891641">
        <w:rPr>
          <w:rFonts w:ascii="Calibri" w:hAnsi="Calibri" w:cs="Calibri"/>
          <w:sz w:val="24"/>
          <w:szCs w:val="24"/>
        </w:rPr>
        <w:t xml:space="preserve">. В то же </w:t>
      </w:r>
      <w:proofErr w:type="spellStart"/>
      <w:r w:rsidRPr="00891641">
        <w:rPr>
          <w:rFonts w:ascii="Calibri" w:hAnsi="Calibri" w:cs="Calibri"/>
          <w:sz w:val="24"/>
          <w:szCs w:val="24"/>
        </w:rPr>
        <w:t>же</w:t>
      </w:r>
      <w:proofErr w:type="spellEnd"/>
      <w:r w:rsidRPr="00891641">
        <w:rPr>
          <w:rFonts w:ascii="Calibri" w:hAnsi="Calibri" w:cs="Calibri"/>
          <w:sz w:val="24"/>
          <w:szCs w:val="24"/>
        </w:rPr>
        <w:t xml:space="preserve"> время сообщалось об </w:t>
      </w:r>
      <w:hyperlink r:id="rId21" w:history="1">
        <w:r w:rsidRPr="00891641">
          <w:rPr>
            <w:rStyle w:val="a3"/>
            <w:rFonts w:ascii="Calibri" w:hAnsi="Calibri" w:cs="Calibri"/>
            <w:color w:val="E1442F"/>
            <w:sz w:val="24"/>
            <w:szCs w:val="24"/>
          </w:rPr>
          <w:t>увеличении частоты</w:t>
        </w:r>
      </w:hyperlink>
      <w:r w:rsidRPr="00891641">
        <w:rPr>
          <w:rFonts w:ascii="Calibri" w:hAnsi="Calibri" w:cs="Calibri"/>
          <w:sz w:val="24"/>
          <w:szCs w:val="24"/>
        </w:rPr>
        <w:t> применения к медработникам так называемых специальных составов — халатность (ст.293 УК РФ) и неоказание помощи (ст.124 УК РФ). Поскольку положения бланкетных норм законов «Об охране здоровья» и «О защите прав потребителей» не изменялись, это не позволяет судам разграничить понятия «медицинская услуга» и «медицинская помощь». Таким образом, проблема уголовного преследования за врачебные ошибки не была решена введением поправок в законодательство, отмечали юристы.</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На этом фоне эксперты призвали скорее создавать полноценную систему </w:t>
      </w:r>
      <w:hyperlink r:id="rId22" w:history="1">
        <w:r w:rsidRPr="00891641">
          <w:rPr>
            <w:rStyle w:val="a3"/>
            <w:rFonts w:ascii="Calibri" w:hAnsi="Calibri" w:cs="Calibri"/>
            <w:color w:val="E1442F"/>
            <w:sz w:val="24"/>
            <w:szCs w:val="24"/>
          </w:rPr>
          <w:t>страхования</w:t>
        </w:r>
      </w:hyperlink>
      <w:r w:rsidRPr="00891641">
        <w:rPr>
          <w:rFonts w:ascii="Calibri" w:hAnsi="Calibri" w:cs="Calibri"/>
          <w:sz w:val="24"/>
          <w:szCs w:val="24"/>
        </w:rPr>
        <w:t> ответственности врачей, покрывающую большую часть рисков при врачебных ошибках, и внедрять механизмы досудебного урегулирования споров. На их взгляд, практика привлечения врачей к уголовной ответственности будет продолжена, так как пациенты и их родственники по-прежнему могут подавать иски о возмещении вреда здоровью, о компенсации морального вреда, о нарушении законодательства о правах потребителей, писал «МВ».</w:t>
      </w:r>
    </w:p>
    <w:p w:rsidR="00611746" w:rsidRPr="00891641" w:rsidRDefault="00611746" w:rsidP="00891641">
      <w:pPr>
        <w:jc w:val="both"/>
        <w:rPr>
          <w:rStyle w:val="a3"/>
          <w:rFonts w:ascii="Calibri" w:hAnsi="Calibri" w:cs="Calibri"/>
          <w:sz w:val="24"/>
          <w:szCs w:val="24"/>
        </w:rPr>
      </w:pPr>
      <w:hyperlink r:id="rId23" w:history="1">
        <w:r w:rsidRPr="00891641">
          <w:rPr>
            <w:rStyle w:val="a3"/>
            <w:rFonts w:ascii="Calibri" w:hAnsi="Calibri" w:cs="Calibri"/>
            <w:sz w:val="24"/>
            <w:szCs w:val="24"/>
          </w:rPr>
          <w:t>https://medvestnik.ru/content/news/gosduma-rf-rassmotrit-zakonoproekt-o-razdelenii-ponyatii-medicinskoi-uslugi-i-medicinskoi-pomoshi.html</w:t>
        </w:r>
      </w:hyperlink>
    </w:p>
    <w:p w:rsidR="001600BE" w:rsidRPr="00891641" w:rsidRDefault="001600BE" w:rsidP="00891641">
      <w:pPr>
        <w:jc w:val="both"/>
        <w:rPr>
          <w:rFonts w:ascii="Calibri" w:hAnsi="Calibri" w:cs="Calibri"/>
          <w:b/>
          <w:sz w:val="24"/>
          <w:szCs w:val="24"/>
        </w:rPr>
      </w:pPr>
      <w:r w:rsidRPr="00891641">
        <w:rPr>
          <w:rFonts w:ascii="Calibri" w:hAnsi="Calibri" w:cs="Calibri"/>
          <w:b/>
          <w:sz w:val="24"/>
          <w:szCs w:val="24"/>
        </w:rPr>
        <w:t>На программу «Развитие здравоохранения» выделят из бюджета в ближайшие пять лет 9 трлн рублей</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На госпрограмму «Развитие здравоохранения» выделят в ближайшие пять лет 8,9 трлн руб. На 2030 год придется больше 2 трлн руб.</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Правительство РФ опубликовало долгосрочный бюджетный прогноз до 2042 года. Согласно </w:t>
      </w:r>
      <w:hyperlink r:id="rId24" w:tgtFrame="_blank" w:history="1">
        <w:r w:rsidRPr="00891641">
          <w:rPr>
            <w:rStyle w:val="a3"/>
            <w:rFonts w:ascii="Calibri" w:hAnsi="Calibri" w:cs="Calibri"/>
            <w:color w:val="E1442F"/>
            <w:sz w:val="24"/>
            <w:szCs w:val="24"/>
            <w:u w:val="none"/>
          </w:rPr>
          <w:t>документу</w:t>
        </w:r>
      </w:hyperlink>
      <w:r w:rsidRPr="00891641">
        <w:rPr>
          <w:rFonts w:ascii="Calibri" w:hAnsi="Calibri" w:cs="Calibri"/>
          <w:sz w:val="24"/>
          <w:szCs w:val="24"/>
        </w:rPr>
        <w:t>, с 2026 по 2030 год из федерального бюджета выделят 8,924 трлн руб. на финансирование госпрограммы «Развитие здравоохранения».  </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В 2026 году сумма составит 1,526 трлн руб., а к 2030-му вырастет до 2,058 трлн — на 34,8%. Прогноз по нацпроектам «Продолжительная и активная жизнь» — 1,8 трлн руб. до 2030 года (276,4 млрд в 2026-м, 446,2 млрд в 2030-м), «Новые технологии сбережения здоровья» — 29,6 млрд руб. (5,2 млрд в 2026-м, 6 млрд в 2030-м). </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lastRenderedPageBreak/>
        <w:t>Прогноз подготовлен на основе базового и консервативного сценариев Минэкономразвития РФ. Базовый вариант предполагает рост доходов федерального бюджета в реальном выражении с 2026 года на 2,1% в год, а также удвоение расходов к 2042 году по сравнению с 2019-м.</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Бюджетный прогноз разрабатывается каждые 6 лет на 12 и более лет на основе долгосрочного прогноза социально-экономического развития России.</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 xml:space="preserve">Осенью </w:t>
      </w:r>
      <w:proofErr w:type="spellStart"/>
      <w:r w:rsidRPr="00891641">
        <w:rPr>
          <w:rFonts w:ascii="Calibri" w:hAnsi="Calibri" w:cs="Calibri"/>
          <w:sz w:val="24"/>
          <w:szCs w:val="24"/>
        </w:rPr>
        <w:t>кабмин</w:t>
      </w:r>
      <w:proofErr w:type="spellEnd"/>
      <w:r w:rsidRPr="00891641">
        <w:rPr>
          <w:rFonts w:ascii="Calibri" w:hAnsi="Calibri" w:cs="Calibri"/>
          <w:sz w:val="24"/>
          <w:szCs w:val="24"/>
        </w:rPr>
        <w:t> </w:t>
      </w:r>
      <w:hyperlink r:id="rId25" w:history="1">
        <w:r w:rsidRPr="00891641">
          <w:rPr>
            <w:rStyle w:val="a3"/>
            <w:rFonts w:ascii="Calibri" w:hAnsi="Calibri" w:cs="Calibri"/>
            <w:color w:val="E1442F"/>
            <w:sz w:val="24"/>
            <w:szCs w:val="24"/>
            <w:u w:val="none"/>
          </w:rPr>
          <w:t>внес в Госдуму РФ</w:t>
        </w:r>
      </w:hyperlink>
      <w:r w:rsidRPr="00891641">
        <w:rPr>
          <w:rFonts w:ascii="Calibri" w:hAnsi="Calibri" w:cs="Calibri"/>
          <w:sz w:val="24"/>
          <w:szCs w:val="24"/>
        </w:rPr>
        <w:t> проект федерального бюджета на 2026 и плановый период 2027 и 2028 годов. Бюджетные ассигнования по разделу «Здравоохранение» составят 1,88 трлн руб. На 2025 год в бюджете было заложено 1,86 трлн руб. Финансирование госпрограммы «Развитие здравоохранения» в 2026 году составит 1,52 трлн руб. По итогам текущего года на эти цели должно быть потрачено 1,55 трлн руб.</w:t>
      </w:r>
    </w:p>
    <w:p w:rsidR="001600BE" w:rsidRPr="00891641" w:rsidRDefault="001600BE" w:rsidP="00891641">
      <w:pPr>
        <w:jc w:val="both"/>
        <w:rPr>
          <w:rFonts w:ascii="Calibri" w:hAnsi="Calibri" w:cs="Calibri"/>
          <w:sz w:val="24"/>
          <w:szCs w:val="24"/>
        </w:rPr>
      </w:pPr>
      <w:r w:rsidRPr="00891641">
        <w:rPr>
          <w:rFonts w:ascii="Calibri" w:hAnsi="Calibri" w:cs="Calibri"/>
          <w:sz w:val="24"/>
          <w:szCs w:val="24"/>
        </w:rPr>
        <w:t xml:space="preserve">Самые крупные статьи расходов госпрограммы – лекарственное обеспечение. Средства требуются на льготные программы, в том числе </w:t>
      </w:r>
      <w:proofErr w:type="spellStart"/>
      <w:r w:rsidRPr="00891641">
        <w:rPr>
          <w:rFonts w:ascii="Calibri" w:hAnsi="Calibri" w:cs="Calibri"/>
          <w:sz w:val="24"/>
          <w:szCs w:val="24"/>
        </w:rPr>
        <w:t>высокозатратные</w:t>
      </w:r>
      <w:proofErr w:type="spellEnd"/>
      <w:r w:rsidRPr="00891641">
        <w:rPr>
          <w:rFonts w:ascii="Calibri" w:hAnsi="Calibri" w:cs="Calibri"/>
          <w:sz w:val="24"/>
          <w:szCs w:val="24"/>
        </w:rPr>
        <w:t xml:space="preserve"> нозологии (ВЗН), ВИЧ, финансирование фонда «Круг добра».</w:t>
      </w:r>
    </w:p>
    <w:p w:rsidR="001600BE" w:rsidRPr="00891641" w:rsidRDefault="001600BE" w:rsidP="00891641">
      <w:pPr>
        <w:jc w:val="both"/>
        <w:rPr>
          <w:rFonts w:ascii="Calibri" w:hAnsi="Calibri" w:cs="Calibri"/>
          <w:sz w:val="24"/>
          <w:szCs w:val="24"/>
        </w:rPr>
      </w:pPr>
      <w:hyperlink r:id="rId26" w:history="1">
        <w:r w:rsidRPr="00891641">
          <w:rPr>
            <w:rStyle w:val="a3"/>
            <w:rFonts w:ascii="Calibri" w:hAnsi="Calibri" w:cs="Calibri"/>
            <w:sz w:val="24"/>
            <w:szCs w:val="24"/>
          </w:rPr>
          <w:t>https://medvestnik.ru/content/news/na-programmu-razvitie-zdravoohraneniya-vydelyat-iz-budjeta-v-blijaishie-pyat-let-9-trln-rublei.html</w:t>
        </w:r>
      </w:hyperlink>
    </w:p>
    <w:p w:rsidR="001600BE" w:rsidRPr="00891641" w:rsidRDefault="001600BE" w:rsidP="00891641">
      <w:pPr>
        <w:jc w:val="both"/>
        <w:rPr>
          <w:rFonts w:ascii="Calibri" w:hAnsi="Calibri" w:cs="Calibri"/>
          <w:sz w:val="24"/>
          <w:szCs w:val="24"/>
        </w:rPr>
      </w:pPr>
    </w:p>
    <w:p w:rsidR="00611746" w:rsidRPr="00891641" w:rsidRDefault="00611746" w:rsidP="00891641">
      <w:pPr>
        <w:jc w:val="both"/>
        <w:rPr>
          <w:rFonts w:ascii="Calibri" w:hAnsi="Calibri" w:cs="Calibri"/>
          <w:sz w:val="24"/>
          <w:szCs w:val="24"/>
        </w:rPr>
      </w:pPr>
    </w:p>
    <w:p w:rsidR="00D711FE" w:rsidRPr="00891641" w:rsidRDefault="0044344C" w:rsidP="00891641">
      <w:pPr>
        <w:jc w:val="both"/>
        <w:rPr>
          <w:rFonts w:ascii="Calibri" w:hAnsi="Calibri" w:cs="Calibri"/>
          <w:b/>
          <w:color w:val="FF0000"/>
          <w:sz w:val="24"/>
          <w:szCs w:val="24"/>
        </w:rPr>
      </w:pPr>
      <w:r w:rsidRPr="00891641">
        <w:rPr>
          <w:rFonts w:ascii="Calibri" w:hAnsi="Calibri" w:cs="Calibri"/>
          <w:b/>
          <w:color w:val="FF0000"/>
          <w:sz w:val="24"/>
          <w:szCs w:val="24"/>
        </w:rPr>
        <w:t>МИНЗДРАВ/ФОМС</w:t>
      </w:r>
    </w:p>
    <w:p w:rsidR="00611746" w:rsidRPr="00891641" w:rsidRDefault="00611746" w:rsidP="00891641">
      <w:pPr>
        <w:jc w:val="both"/>
        <w:rPr>
          <w:rFonts w:ascii="Calibri" w:hAnsi="Calibri" w:cs="Calibri"/>
          <w:b/>
          <w:sz w:val="24"/>
          <w:szCs w:val="24"/>
        </w:rPr>
      </w:pPr>
      <w:r w:rsidRPr="00891641">
        <w:rPr>
          <w:rFonts w:ascii="Calibri" w:hAnsi="Calibri" w:cs="Calibri"/>
          <w:b/>
          <w:sz w:val="24"/>
          <w:szCs w:val="24"/>
        </w:rPr>
        <w:t xml:space="preserve">Михаил Мурашко рассказал об ощутимом эффекте от введения специальных </w:t>
      </w:r>
      <w:proofErr w:type="spellStart"/>
      <w:r w:rsidRPr="00891641">
        <w:rPr>
          <w:rFonts w:ascii="Calibri" w:hAnsi="Calibri" w:cs="Calibri"/>
          <w:b/>
          <w:sz w:val="24"/>
          <w:szCs w:val="24"/>
        </w:rPr>
        <w:t>соцвыплат</w:t>
      </w:r>
      <w:proofErr w:type="spellEnd"/>
      <w:r w:rsidRPr="00891641">
        <w:rPr>
          <w:rFonts w:ascii="Calibri" w:hAnsi="Calibri" w:cs="Calibri"/>
          <w:b/>
          <w:sz w:val="24"/>
          <w:szCs w:val="24"/>
        </w:rPr>
        <w:t xml:space="preserve"> медработникам</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Министр здравоохранения РФ Михаил Мурашко заявил об ощутимом эффекте от введения специальных социальных выплат, особенно в сельских и малонаселенных территориях. Работа по переходу на единую отраслевую систему оплаты труда будет продолжена, заверил он.</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Изменения в структуре заработной платы и действующая система социальных выплат уже дали ощутимый эффект, особенно в сельских и малонаселенных территориях, заявил министр здравоохранения РФ </w:t>
      </w:r>
      <w:hyperlink r:id="rId27" w:history="1">
        <w:r w:rsidRPr="00891641">
          <w:rPr>
            <w:rStyle w:val="a3"/>
            <w:rFonts w:ascii="Calibri" w:hAnsi="Calibri" w:cs="Calibri"/>
            <w:b/>
            <w:bCs/>
            <w:color w:val="E1442F"/>
            <w:sz w:val="24"/>
            <w:szCs w:val="24"/>
          </w:rPr>
          <w:t>Михаил Мурашко</w:t>
        </w:r>
      </w:hyperlink>
      <w:r w:rsidRPr="00891641">
        <w:rPr>
          <w:rFonts w:ascii="Calibri" w:hAnsi="Calibri" w:cs="Calibri"/>
          <w:sz w:val="24"/>
          <w:szCs w:val="24"/>
        </w:rPr>
        <w:t> на пленуме Профсоюза работников здравоохранения 16 декабря, сообщила пресс-служба организации. Работа по переходу на единую отраслевую систему оплаты труда «продолжается в аккуратном, взвешенном режиме», отметил он.</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t>По его словам, важно «не создавать турбулентность и не будоражить людей», поэтому сейчас эти подходы отрабатываются в формате модели. «Эта работа продолжается. Мы должны учесть многие моменты. Здесь ошибки всегда достаточно чувствительны для людей», — подчеркнул </w:t>
      </w:r>
      <w:hyperlink r:id="rId28" w:history="1">
        <w:r w:rsidRPr="00891641">
          <w:rPr>
            <w:rStyle w:val="a3"/>
            <w:rFonts w:ascii="Calibri" w:hAnsi="Calibri" w:cs="Calibri"/>
            <w:color w:val="E1442F"/>
            <w:sz w:val="24"/>
            <w:szCs w:val="24"/>
          </w:rPr>
          <w:t>Михаил Мурашко</w:t>
        </w:r>
      </w:hyperlink>
      <w:r w:rsidRPr="00891641">
        <w:rPr>
          <w:rFonts w:ascii="Calibri" w:hAnsi="Calibri" w:cs="Calibri"/>
          <w:sz w:val="24"/>
          <w:szCs w:val="24"/>
        </w:rPr>
        <w:t>.</w:t>
      </w:r>
    </w:p>
    <w:p w:rsidR="00611746" w:rsidRPr="00891641" w:rsidRDefault="00611746" w:rsidP="00891641">
      <w:pPr>
        <w:jc w:val="both"/>
        <w:rPr>
          <w:rFonts w:ascii="Calibri" w:hAnsi="Calibri" w:cs="Calibri"/>
          <w:sz w:val="24"/>
          <w:szCs w:val="24"/>
        </w:rPr>
      </w:pPr>
      <w:r w:rsidRPr="00891641">
        <w:rPr>
          <w:rFonts w:ascii="Calibri" w:hAnsi="Calibri" w:cs="Calibri"/>
          <w:sz w:val="24"/>
          <w:szCs w:val="24"/>
        </w:rPr>
        <w:lastRenderedPageBreak/>
        <w:t>Информации о сроках введения новой отраслевой системы оплаты труда и данных о параметрах пилотного проекта, старт которого ранее был запланирован на 2026 год, в сообщении не приводится. По данным «МВ», далее в выступлении министр больше не затрагивал эти темы, но отвечал на вопросы из зала, которые касались в том числе зарплат медработников.</w:t>
      </w:r>
    </w:p>
    <w:p w:rsidR="00611746" w:rsidRPr="00891641" w:rsidRDefault="00611746" w:rsidP="00891641">
      <w:pPr>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Говоря о развитии отрасли, </w:t>
      </w:r>
      <w:hyperlink r:id="rId29"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 xml:space="preserve"> затронул модернизацию первичного звена, строительство и обновление </w:t>
      </w:r>
      <w:proofErr w:type="spellStart"/>
      <w:r w:rsidRPr="00891641">
        <w:rPr>
          <w:rFonts w:ascii="Calibri" w:eastAsia="Times New Roman" w:hAnsi="Calibri" w:cs="Calibri"/>
          <w:sz w:val="24"/>
          <w:szCs w:val="24"/>
          <w:lang w:eastAsia="ru-RU"/>
        </w:rPr>
        <w:t>медорганизаций</w:t>
      </w:r>
      <w:proofErr w:type="spellEnd"/>
      <w:r w:rsidRPr="00891641">
        <w:rPr>
          <w:rFonts w:ascii="Calibri" w:eastAsia="Times New Roman" w:hAnsi="Calibri" w:cs="Calibri"/>
          <w:sz w:val="24"/>
          <w:szCs w:val="24"/>
          <w:lang w:eastAsia="ru-RU"/>
        </w:rPr>
        <w:t>, внедрение современных технологий и повышение доступности высокотехнологичной помощи. В качестве двух важнейших событий года он назвал принятый в марте закон № 28-ФЗ о лицензировании сферы дополнительного профессионального образования, который ограничил проведение программ исключительно в </w:t>
      </w:r>
      <w:hyperlink r:id="rId30" w:history="1">
        <w:r w:rsidRPr="00891641">
          <w:rPr>
            <w:rFonts w:ascii="Calibri" w:eastAsia="Times New Roman" w:hAnsi="Calibri" w:cs="Calibri"/>
            <w:color w:val="E1442F"/>
            <w:sz w:val="24"/>
            <w:szCs w:val="24"/>
            <w:lang w:eastAsia="ru-RU"/>
          </w:rPr>
          <w:t>дистанционной форме</w:t>
        </w:r>
      </w:hyperlink>
      <w:r w:rsidRPr="00891641">
        <w:rPr>
          <w:rFonts w:ascii="Calibri" w:eastAsia="Times New Roman" w:hAnsi="Calibri" w:cs="Calibri"/>
          <w:sz w:val="24"/>
          <w:szCs w:val="24"/>
          <w:lang w:eastAsia="ru-RU"/>
        </w:rPr>
        <w:t>, а также подписанный президентом РФ в ноябре закон о наставничестве.</w:t>
      </w:r>
    </w:p>
    <w:p w:rsidR="00611746" w:rsidRPr="00891641" w:rsidRDefault="00611746" w:rsidP="00891641">
      <w:pPr>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По словам главы ведомства, лишать будущих медработников возможности получить практические навыки недопустимо. «Сначала мы все увлеклись электронной формой обучения, удаленным форматом. Все это, конечно, здорово, но современное здравоохранение — это теория и практика», — подчеркнул </w:t>
      </w:r>
      <w:hyperlink r:id="rId31"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w:t>
      </w:r>
    </w:p>
    <w:p w:rsidR="00611746" w:rsidRPr="00891641" w:rsidRDefault="00611746" w:rsidP="00891641">
      <w:pPr>
        <w:jc w:val="both"/>
        <w:rPr>
          <w:rFonts w:ascii="Calibri" w:eastAsia="Times New Roman" w:hAnsi="Calibri" w:cs="Calibri"/>
          <w:sz w:val="24"/>
          <w:szCs w:val="24"/>
          <w:lang w:eastAsia="ru-RU"/>
        </w:rPr>
      </w:pPr>
      <w:hyperlink r:id="rId32" w:history="1">
        <w:r w:rsidRPr="00891641">
          <w:rPr>
            <w:rFonts w:ascii="Calibri" w:eastAsia="Times New Roman" w:hAnsi="Calibri" w:cs="Calibri"/>
            <w:color w:val="E1442F"/>
            <w:sz w:val="24"/>
            <w:szCs w:val="24"/>
            <w:lang w:eastAsia="ru-RU"/>
          </w:rPr>
          <w:t>Пилотный проект</w:t>
        </w:r>
      </w:hyperlink>
      <w:r w:rsidRPr="00891641">
        <w:rPr>
          <w:rFonts w:ascii="Calibri" w:eastAsia="Times New Roman" w:hAnsi="Calibri" w:cs="Calibri"/>
          <w:sz w:val="24"/>
          <w:szCs w:val="24"/>
          <w:lang w:eastAsia="ru-RU"/>
        </w:rPr>
        <w:t> по внедрению новой системы оплаты труда медработников планировали начать в ноябре 2021 года. Переход на нее должен был сократить значимый разрыв в зарплатах между регионами. Предполагалось, что тогда сотрудники медучреждений будут меньше мигрировать из дотационных субъектов, и проблема кадрового дефицита в них станет менее острой. Однако готовившие методическое обоснование проекта ведомства два раза его переносили, а потом и вовсе </w:t>
      </w:r>
      <w:hyperlink r:id="rId33" w:history="1">
        <w:r w:rsidRPr="00891641">
          <w:rPr>
            <w:rFonts w:ascii="Calibri" w:eastAsia="Times New Roman" w:hAnsi="Calibri" w:cs="Calibri"/>
            <w:color w:val="E1442F"/>
            <w:sz w:val="24"/>
            <w:szCs w:val="24"/>
            <w:lang w:eastAsia="ru-RU"/>
          </w:rPr>
          <w:t>отложили</w:t>
        </w:r>
      </w:hyperlink>
      <w:r w:rsidRPr="00891641">
        <w:rPr>
          <w:rFonts w:ascii="Calibri" w:eastAsia="Times New Roman" w:hAnsi="Calibri" w:cs="Calibri"/>
          <w:sz w:val="24"/>
          <w:szCs w:val="24"/>
          <w:lang w:eastAsia="ru-RU"/>
        </w:rPr>
        <w:t> на 2025 год. С 1 февраля 2023 года частично выпадающие из-за инфляции доходы медработникам компенсировали с помощью специальных социальных выплат.</w:t>
      </w:r>
    </w:p>
    <w:p w:rsidR="00611746" w:rsidRPr="00891641" w:rsidRDefault="00611746" w:rsidP="00891641">
      <w:pPr>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Последней датой старта пилотного проекта </w:t>
      </w:r>
      <w:hyperlink r:id="rId34" w:history="1">
        <w:r w:rsidRPr="00891641">
          <w:rPr>
            <w:rFonts w:ascii="Calibri" w:eastAsia="Times New Roman" w:hAnsi="Calibri" w:cs="Calibri"/>
            <w:color w:val="E1442F"/>
            <w:sz w:val="24"/>
            <w:szCs w:val="24"/>
            <w:lang w:eastAsia="ru-RU"/>
          </w:rPr>
          <w:t>назывался</w:t>
        </w:r>
      </w:hyperlink>
      <w:r w:rsidRPr="00891641">
        <w:rPr>
          <w:rFonts w:ascii="Calibri" w:eastAsia="Times New Roman" w:hAnsi="Calibri" w:cs="Calibri"/>
          <w:sz w:val="24"/>
          <w:szCs w:val="24"/>
          <w:lang w:eastAsia="ru-RU"/>
        </w:rPr>
        <w:t> 2026 год. В зависимости от его результатов полностью перевести медработников на новую систему расчета зарплат планировали после 2027 года. В июле федеральный центр ждал от регионов финансовых расчетов по моделированию затрат, </w:t>
      </w:r>
      <w:hyperlink r:id="rId35" w:history="1">
        <w:r w:rsidRPr="00891641">
          <w:rPr>
            <w:rFonts w:ascii="Calibri" w:eastAsia="Times New Roman" w:hAnsi="Calibri" w:cs="Calibri"/>
            <w:color w:val="E1442F"/>
            <w:sz w:val="24"/>
            <w:szCs w:val="24"/>
            <w:lang w:eastAsia="ru-RU"/>
          </w:rPr>
          <w:t>писал</w:t>
        </w:r>
      </w:hyperlink>
      <w:r w:rsidRPr="00891641">
        <w:rPr>
          <w:rFonts w:ascii="Calibri" w:eastAsia="Times New Roman" w:hAnsi="Calibri" w:cs="Calibri"/>
          <w:sz w:val="24"/>
          <w:szCs w:val="24"/>
          <w:lang w:eastAsia="ru-RU"/>
        </w:rPr>
        <w:t> «МВ». В октябре </w:t>
      </w:r>
      <w:hyperlink r:id="rId36" w:history="1">
        <w:r w:rsidRPr="00891641">
          <w:rPr>
            <w:rFonts w:ascii="Calibri" w:eastAsia="Times New Roman" w:hAnsi="Calibri" w:cs="Calibri"/>
            <w:color w:val="E1442F"/>
            <w:sz w:val="24"/>
            <w:szCs w:val="24"/>
            <w:lang w:eastAsia="ru-RU"/>
          </w:rPr>
          <w:t>Михаил Мурашко</w:t>
        </w:r>
      </w:hyperlink>
      <w:r w:rsidRPr="00891641">
        <w:rPr>
          <w:rFonts w:ascii="Calibri" w:eastAsia="Times New Roman" w:hAnsi="Calibri" w:cs="Calibri"/>
          <w:sz w:val="24"/>
          <w:szCs w:val="24"/>
          <w:lang w:eastAsia="ru-RU"/>
        </w:rPr>
        <w:t> на заседании Комитета Госдумы РФ по охране здоровья при обсуждении проекта бюджета на предстоящую трехлетку </w:t>
      </w:r>
      <w:hyperlink r:id="rId37" w:history="1">
        <w:r w:rsidRPr="00891641">
          <w:rPr>
            <w:rFonts w:ascii="Calibri" w:eastAsia="Times New Roman" w:hAnsi="Calibri" w:cs="Calibri"/>
            <w:color w:val="E1442F"/>
            <w:sz w:val="24"/>
            <w:szCs w:val="24"/>
            <w:lang w:eastAsia="ru-RU"/>
          </w:rPr>
          <w:t>заверил</w:t>
        </w:r>
      </w:hyperlink>
      <w:r w:rsidRPr="00891641">
        <w:rPr>
          <w:rFonts w:ascii="Calibri" w:eastAsia="Times New Roman" w:hAnsi="Calibri" w:cs="Calibri"/>
          <w:sz w:val="24"/>
          <w:szCs w:val="24"/>
          <w:lang w:eastAsia="ru-RU"/>
        </w:rPr>
        <w:t>, что работа над пилотным проектом по внедрению единой отраслевой системы оплаты труда «ведется фактически в ежедневном режиме».</w:t>
      </w:r>
    </w:p>
    <w:p w:rsidR="00611746" w:rsidRPr="00891641" w:rsidRDefault="00611746" w:rsidP="00891641">
      <w:pPr>
        <w:jc w:val="both"/>
        <w:rPr>
          <w:rFonts w:ascii="Calibri" w:eastAsia="Times New Roman" w:hAnsi="Calibri" w:cs="Calibri"/>
          <w:sz w:val="24"/>
          <w:szCs w:val="24"/>
          <w:lang w:eastAsia="ru-RU"/>
        </w:rPr>
      </w:pPr>
      <w:r w:rsidRPr="00891641">
        <w:rPr>
          <w:rFonts w:ascii="Calibri" w:eastAsia="Times New Roman" w:hAnsi="Calibri" w:cs="Calibri"/>
          <w:sz w:val="24"/>
          <w:szCs w:val="24"/>
          <w:lang w:eastAsia="ru-RU"/>
        </w:rPr>
        <w:t>Депутат Алексей Куринный тогда обратил внимание на то, что в проекте бюджета дополнительных средств на эти цели не предусмотрено, при этом доля расходов на здравоохранение от ВВП снижается, что ставит под угрозу достижение национальных целей. По </w:t>
      </w:r>
      <w:hyperlink r:id="rId38" w:history="1">
        <w:r w:rsidRPr="00891641">
          <w:rPr>
            <w:rFonts w:ascii="Calibri" w:eastAsia="Times New Roman" w:hAnsi="Calibri" w:cs="Calibri"/>
            <w:color w:val="E1442F"/>
            <w:sz w:val="24"/>
            <w:szCs w:val="24"/>
            <w:lang w:eastAsia="ru-RU"/>
          </w:rPr>
          <w:t>оценкам парламентариев</w:t>
        </w:r>
      </w:hyperlink>
      <w:r w:rsidRPr="00891641">
        <w:rPr>
          <w:rFonts w:ascii="Calibri" w:eastAsia="Times New Roman" w:hAnsi="Calibri" w:cs="Calibri"/>
          <w:sz w:val="24"/>
          <w:szCs w:val="24"/>
          <w:lang w:eastAsia="ru-RU"/>
        </w:rPr>
        <w:t xml:space="preserve">, при отсутствии </w:t>
      </w:r>
      <w:proofErr w:type="spellStart"/>
      <w:r w:rsidRPr="00891641">
        <w:rPr>
          <w:rFonts w:ascii="Calibri" w:eastAsia="Times New Roman" w:hAnsi="Calibri" w:cs="Calibri"/>
          <w:sz w:val="24"/>
          <w:szCs w:val="24"/>
          <w:lang w:eastAsia="ru-RU"/>
        </w:rPr>
        <w:t>допфинансирования</w:t>
      </w:r>
      <w:proofErr w:type="spellEnd"/>
      <w:r w:rsidRPr="00891641">
        <w:rPr>
          <w:rFonts w:ascii="Calibri" w:eastAsia="Times New Roman" w:hAnsi="Calibri" w:cs="Calibri"/>
          <w:sz w:val="24"/>
          <w:szCs w:val="24"/>
          <w:lang w:eastAsia="ru-RU"/>
        </w:rPr>
        <w:t xml:space="preserve"> процесс вновь будет сведен к перераспределению составляющих зарплаты — оклада и дополнительных выплат — в существующем фонде оплаты труда и некой их систематизации без реального увеличения.</w:t>
      </w:r>
    </w:p>
    <w:p w:rsidR="00611746" w:rsidRPr="00891641" w:rsidRDefault="00611746" w:rsidP="00891641">
      <w:pPr>
        <w:jc w:val="both"/>
        <w:rPr>
          <w:rFonts w:ascii="Calibri" w:hAnsi="Calibri" w:cs="Calibri"/>
          <w:sz w:val="24"/>
          <w:szCs w:val="24"/>
        </w:rPr>
      </w:pPr>
      <w:hyperlink r:id="rId39" w:history="1">
        <w:r w:rsidRPr="00891641">
          <w:rPr>
            <w:rStyle w:val="a3"/>
            <w:rFonts w:ascii="Calibri" w:hAnsi="Calibri" w:cs="Calibri"/>
            <w:sz w:val="24"/>
            <w:szCs w:val="24"/>
          </w:rPr>
          <w:t>https://medvestnik.ru/content/news/mihail-murashko-rasskazal-ob-oshutimom-effekte-ot-vvedeniya-specialnyh-socvyplat-medrabotnikam.html</w:t>
        </w:r>
      </w:hyperlink>
    </w:p>
    <w:p w:rsidR="00611746" w:rsidRPr="00891641" w:rsidRDefault="00611746" w:rsidP="00891641">
      <w:pPr>
        <w:jc w:val="both"/>
        <w:rPr>
          <w:rFonts w:ascii="Calibri" w:hAnsi="Calibri" w:cs="Calibri"/>
          <w:b/>
          <w:color w:val="FF0000"/>
          <w:sz w:val="24"/>
          <w:szCs w:val="24"/>
        </w:rPr>
      </w:pPr>
    </w:p>
    <w:p w:rsidR="008024DD" w:rsidRPr="00891641" w:rsidRDefault="008024DD" w:rsidP="00891641">
      <w:pPr>
        <w:jc w:val="both"/>
        <w:rPr>
          <w:rFonts w:ascii="Calibri" w:hAnsi="Calibri" w:cs="Calibri"/>
          <w:b/>
          <w:sz w:val="24"/>
          <w:szCs w:val="24"/>
        </w:rPr>
      </w:pPr>
      <w:r w:rsidRPr="00891641">
        <w:rPr>
          <w:rFonts w:ascii="Calibri" w:hAnsi="Calibri" w:cs="Calibri"/>
          <w:b/>
          <w:sz w:val="24"/>
          <w:szCs w:val="24"/>
        </w:rPr>
        <w:t>ФФОМС в 2026 году потратит 652 млн рублей на техподдержку трех подсистем ГИС ОМС</w:t>
      </w:r>
    </w:p>
    <w:p w:rsidR="008024DD" w:rsidRPr="00891641" w:rsidRDefault="008024DD" w:rsidP="00891641">
      <w:pPr>
        <w:jc w:val="both"/>
        <w:rPr>
          <w:rFonts w:ascii="Calibri" w:hAnsi="Calibri" w:cs="Calibri"/>
          <w:sz w:val="24"/>
          <w:szCs w:val="24"/>
        </w:rPr>
      </w:pPr>
      <w:r w:rsidRPr="00891641">
        <w:rPr>
          <w:rFonts w:ascii="Calibri" w:hAnsi="Calibri" w:cs="Calibri"/>
          <w:sz w:val="24"/>
          <w:szCs w:val="24"/>
        </w:rPr>
        <w:t xml:space="preserve">Федеральный фонд обязательного медицинского страхования (ФФОМС) ищет подрядчика, который в 2026 году будет осуществлять техническую поддержку трех подсистем Государственной информационной системы ОМС (ГИС ОМС). На эти цели из бюджета фонда направят 652,3 млн рублей. Контракт подразумевает консультационную поддержку ФФОМС как оператора, техподдержку программного обеспечения (ПО), в том числе исправление ошибок, а также оказание консультационной поддержки пользователей – территориальных фондов ОМС и страховых </w:t>
      </w:r>
      <w:proofErr w:type="spellStart"/>
      <w:r w:rsidRPr="00891641">
        <w:rPr>
          <w:rFonts w:ascii="Calibri" w:hAnsi="Calibri" w:cs="Calibri"/>
          <w:sz w:val="24"/>
          <w:szCs w:val="24"/>
        </w:rPr>
        <w:t>медорганизаций</w:t>
      </w:r>
      <w:proofErr w:type="spellEnd"/>
      <w:r w:rsidRPr="00891641">
        <w:rPr>
          <w:rFonts w:ascii="Calibri" w:hAnsi="Calibri" w:cs="Calibri"/>
          <w:sz w:val="24"/>
          <w:szCs w:val="24"/>
        </w:rPr>
        <w:t>.</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Сроком исполнения контракта указано 1 января 2027 года. Всего предусмотрено 13 этапов его реализации.</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Подрядчику необходимо оказывать техподдержку для подсистем: «Сервисы информационного сопровождения застрахованных лиц», «Подсистема информационного обеспечения процесса контроля объемов, сроков, качества и условий предоставления медицинской помощи по обязательному медицинскому страхованию застрахованным лицам, а также ее финансового обеспечения, информационного обеспечения процессов финансового планирования затрат для обеспечения финансовой устойчивости обязательного медицинского страхования» и «Цифровой медицинский профиль пациента».</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 xml:space="preserve">Основные цели оказания услуг – обеспечение работы прикладного ПО в штатном режиме и консультативная поддержка для каждой из подсистем на всех этапах. В </w:t>
      </w:r>
      <w:proofErr w:type="spellStart"/>
      <w:r w:rsidRPr="00891641">
        <w:rPr>
          <w:rFonts w:ascii="Calibri" w:hAnsi="Calibri" w:cs="Calibri"/>
          <w:spacing w:val="-5"/>
          <w:sz w:val="24"/>
          <w:szCs w:val="24"/>
        </w:rPr>
        <w:t>техзадании</w:t>
      </w:r>
      <w:proofErr w:type="spellEnd"/>
      <w:r w:rsidRPr="00891641">
        <w:rPr>
          <w:rFonts w:ascii="Calibri" w:hAnsi="Calibri" w:cs="Calibri"/>
          <w:spacing w:val="-5"/>
          <w:sz w:val="24"/>
          <w:szCs w:val="24"/>
        </w:rPr>
        <w:t xml:space="preserve"> указано, что подрядчик может оказывать услуги в удаленном режиме средствами информационных технологий и телекоммуникаций или при помощи удаленного подключения к серверному оборудованию, на котором размещены подсистемы.</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Отчетные документы и материалы необходимо сдавать непосредственно в главный офис ФФОМС в Москве.</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Активная работа по модернизации ГИС ОМС стартовала в 2020 году. В 2022 году ФФОМС начал внедрение цифровых полисов и изменил структуру хранения данных о застрахованных гражданах в системе. Планировалось, что единый реестр застрахованных, куда должны были попасть данные из региональных сегментов ТФОМС, начнет работать в середине 2022 года, но из-за технической неготовности субъектов инициативу начали активно внедрять только в конце года и начале 2023-го.</w:t>
      </w:r>
    </w:p>
    <w:p w:rsidR="008024DD" w:rsidRPr="00891641" w:rsidRDefault="008024DD" w:rsidP="00891641">
      <w:pPr>
        <w:jc w:val="both"/>
        <w:rPr>
          <w:rFonts w:ascii="Calibri" w:hAnsi="Calibri" w:cs="Calibri"/>
          <w:spacing w:val="-5"/>
          <w:sz w:val="24"/>
          <w:szCs w:val="24"/>
        </w:rPr>
      </w:pPr>
      <w:r w:rsidRPr="00891641">
        <w:rPr>
          <w:rFonts w:ascii="Calibri" w:hAnsi="Calibri" w:cs="Calibri"/>
          <w:spacing w:val="-5"/>
          <w:sz w:val="24"/>
          <w:szCs w:val="24"/>
        </w:rPr>
        <w:t>В конце мая 2024 года ФФОМС </w:t>
      </w:r>
      <w:hyperlink r:id="rId40" w:history="1">
        <w:r w:rsidRPr="00891641">
          <w:rPr>
            <w:rStyle w:val="a3"/>
            <w:rFonts w:ascii="Calibri" w:hAnsi="Calibri" w:cs="Calibri"/>
            <w:b/>
            <w:bCs/>
            <w:color w:val="194DBB"/>
            <w:spacing w:val="-5"/>
            <w:sz w:val="24"/>
            <w:szCs w:val="24"/>
          </w:rPr>
          <w:t>уведомил</w:t>
        </w:r>
      </w:hyperlink>
      <w:r w:rsidRPr="00891641">
        <w:rPr>
          <w:rFonts w:ascii="Calibri" w:hAnsi="Calibri" w:cs="Calibri"/>
          <w:spacing w:val="-5"/>
          <w:sz w:val="24"/>
          <w:szCs w:val="24"/>
        </w:rPr>
        <w:t xml:space="preserve"> регионы о переводе реестра страховых </w:t>
      </w:r>
      <w:proofErr w:type="spellStart"/>
      <w:r w:rsidRPr="00891641">
        <w:rPr>
          <w:rFonts w:ascii="Calibri" w:hAnsi="Calibri" w:cs="Calibri"/>
          <w:spacing w:val="-5"/>
          <w:sz w:val="24"/>
          <w:szCs w:val="24"/>
        </w:rPr>
        <w:t>медорганизаций</w:t>
      </w:r>
      <w:proofErr w:type="spellEnd"/>
      <w:r w:rsidRPr="00891641">
        <w:rPr>
          <w:rFonts w:ascii="Calibri" w:hAnsi="Calibri" w:cs="Calibri"/>
          <w:spacing w:val="-5"/>
          <w:sz w:val="24"/>
          <w:szCs w:val="24"/>
        </w:rPr>
        <w:t xml:space="preserve"> из устаревшей подсистемы «Реестры ОМС» во вновь создаваемый раздел – Единый реестр ГИС ОМС (ЕРСМО). Тогда уточнялось, что массовая «миграция» сведений и настройка территориальных реестров заново коснется всех 85 </w:t>
      </w:r>
      <w:proofErr w:type="spellStart"/>
      <w:r w:rsidRPr="00891641">
        <w:rPr>
          <w:rFonts w:ascii="Calibri" w:hAnsi="Calibri" w:cs="Calibri"/>
          <w:spacing w:val="-5"/>
          <w:sz w:val="24"/>
          <w:szCs w:val="24"/>
        </w:rPr>
        <w:t>терфондов</w:t>
      </w:r>
      <w:proofErr w:type="spellEnd"/>
      <w:r w:rsidRPr="00891641">
        <w:rPr>
          <w:rFonts w:ascii="Calibri" w:hAnsi="Calibri" w:cs="Calibri"/>
          <w:spacing w:val="-5"/>
          <w:sz w:val="24"/>
          <w:szCs w:val="24"/>
        </w:rPr>
        <w:t xml:space="preserve">, 29 страховых </w:t>
      </w:r>
      <w:proofErr w:type="spellStart"/>
      <w:r w:rsidRPr="00891641">
        <w:rPr>
          <w:rFonts w:ascii="Calibri" w:hAnsi="Calibri" w:cs="Calibri"/>
          <w:spacing w:val="-5"/>
          <w:sz w:val="24"/>
          <w:szCs w:val="24"/>
        </w:rPr>
        <w:t>медорганизаций</w:t>
      </w:r>
      <w:proofErr w:type="spellEnd"/>
      <w:r w:rsidRPr="00891641">
        <w:rPr>
          <w:rFonts w:ascii="Calibri" w:hAnsi="Calibri" w:cs="Calibri"/>
          <w:spacing w:val="-5"/>
          <w:sz w:val="24"/>
          <w:szCs w:val="24"/>
        </w:rPr>
        <w:t xml:space="preserve"> и порядка 170 их филиалов.</w:t>
      </w:r>
    </w:p>
    <w:p w:rsidR="008024DD" w:rsidRPr="00891641" w:rsidRDefault="002D3F6D" w:rsidP="00891641">
      <w:pPr>
        <w:jc w:val="both"/>
        <w:rPr>
          <w:rFonts w:ascii="Calibri" w:hAnsi="Calibri" w:cs="Calibri"/>
          <w:sz w:val="24"/>
          <w:szCs w:val="24"/>
        </w:rPr>
      </w:pPr>
      <w:hyperlink r:id="rId41" w:history="1">
        <w:r w:rsidR="008024DD" w:rsidRPr="00891641">
          <w:rPr>
            <w:rStyle w:val="a3"/>
            <w:rFonts w:ascii="Calibri" w:hAnsi="Calibri" w:cs="Calibri"/>
            <w:sz w:val="24"/>
            <w:szCs w:val="24"/>
          </w:rPr>
          <w:t>https://vademec.ru/news/2025/12/19/ffoms-v-2026-godu-potratit-bolee-650-mln-rubley-na-tekhpodderzhku-trekh-podsistem-gis-oms/</w:t>
        </w:r>
      </w:hyperlink>
    </w:p>
    <w:p w:rsidR="008024DD" w:rsidRPr="00891641" w:rsidRDefault="008024DD" w:rsidP="00891641">
      <w:pPr>
        <w:jc w:val="both"/>
        <w:rPr>
          <w:rFonts w:ascii="Calibri" w:hAnsi="Calibri" w:cs="Calibri"/>
          <w:sz w:val="24"/>
          <w:szCs w:val="24"/>
        </w:rPr>
      </w:pPr>
    </w:p>
    <w:sectPr w:rsidR="008024DD" w:rsidRPr="00891641" w:rsidSect="003033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0002AFF" w:usb1="C000ACFF"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14E8"/>
    <w:multiLevelType w:val="multilevel"/>
    <w:tmpl w:val="9B2C7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00"/>
    <w:rsid w:val="001600BE"/>
    <w:rsid w:val="002D3F6D"/>
    <w:rsid w:val="00302000"/>
    <w:rsid w:val="003033FC"/>
    <w:rsid w:val="0044344C"/>
    <w:rsid w:val="00611746"/>
    <w:rsid w:val="0067598F"/>
    <w:rsid w:val="008024DD"/>
    <w:rsid w:val="00891641"/>
    <w:rsid w:val="00B87595"/>
    <w:rsid w:val="00D711FE"/>
    <w:rsid w:val="00EB1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E37AD"/>
  <w15:docId w15:val="{FC5098B1-85D2-6440-ADFB-AFAD897BC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33FC"/>
  </w:style>
  <w:style w:type="paragraph" w:styleId="1">
    <w:name w:val="heading 1"/>
    <w:basedOn w:val="a"/>
    <w:next w:val="a"/>
    <w:link w:val="10"/>
    <w:uiPriority w:val="9"/>
    <w:qFormat/>
    <w:rsid w:val="003020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024D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02000"/>
    <w:rPr>
      <w:rFonts w:asciiTheme="majorHAnsi" w:eastAsiaTheme="majorEastAsia" w:hAnsiTheme="majorHAnsi" w:cstheme="majorBidi"/>
      <w:b/>
      <w:bCs/>
      <w:color w:val="365F91" w:themeColor="accent1" w:themeShade="BF"/>
      <w:sz w:val="28"/>
      <w:szCs w:val="28"/>
    </w:rPr>
  </w:style>
  <w:style w:type="character" w:styleId="a3">
    <w:name w:val="Hyperlink"/>
    <w:basedOn w:val="a0"/>
    <w:uiPriority w:val="99"/>
    <w:unhideWhenUsed/>
    <w:rsid w:val="00302000"/>
    <w:rPr>
      <w:color w:val="0000FF"/>
      <w:u w:val="single"/>
    </w:rPr>
  </w:style>
  <w:style w:type="paragraph" w:customStyle="1" w:styleId="11">
    <w:name w:val="Заголовок1"/>
    <w:basedOn w:val="a"/>
    <w:rsid w:val="003020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3020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
    <w:name w:val="text"/>
    <w:basedOn w:val="a0"/>
    <w:rsid w:val="008024DD"/>
  </w:style>
  <w:style w:type="character" w:customStyle="1" w:styleId="name">
    <w:name w:val="name"/>
    <w:basedOn w:val="a0"/>
    <w:rsid w:val="008024DD"/>
  </w:style>
  <w:style w:type="character" w:customStyle="1" w:styleId="surname">
    <w:name w:val="surname"/>
    <w:basedOn w:val="a0"/>
    <w:rsid w:val="008024DD"/>
  </w:style>
  <w:style w:type="paragraph" w:styleId="a5">
    <w:name w:val="Balloon Text"/>
    <w:basedOn w:val="a"/>
    <w:link w:val="a6"/>
    <w:uiPriority w:val="99"/>
    <w:semiHidden/>
    <w:unhideWhenUsed/>
    <w:rsid w:val="008024D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24DD"/>
    <w:rPr>
      <w:rFonts w:ascii="Tahoma" w:hAnsi="Tahoma" w:cs="Tahoma"/>
      <w:sz w:val="16"/>
      <w:szCs w:val="16"/>
    </w:rPr>
  </w:style>
  <w:style w:type="paragraph" w:customStyle="1" w:styleId="my-2">
    <w:name w:val="my-2"/>
    <w:basedOn w:val="a"/>
    <w:rsid w:val="008024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8024DD"/>
    <w:rPr>
      <w:b/>
      <w:bCs/>
    </w:rPr>
  </w:style>
  <w:style w:type="character" w:customStyle="1" w:styleId="20">
    <w:name w:val="Заголовок 2 Знак"/>
    <w:basedOn w:val="a0"/>
    <w:link w:val="2"/>
    <w:uiPriority w:val="9"/>
    <w:semiHidden/>
    <w:rsid w:val="008024DD"/>
    <w:rPr>
      <w:rFonts w:asciiTheme="majorHAnsi" w:eastAsiaTheme="majorEastAsia" w:hAnsiTheme="majorHAnsi" w:cstheme="majorBidi"/>
      <w:b/>
      <w:bCs/>
      <w:color w:val="4F81BD" w:themeColor="accent1"/>
      <w:sz w:val="26"/>
      <w:szCs w:val="26"/>
    </w:rPr>
  </w:style>
  <w:style w:type="paragraph" w:customStyle="1" w:styleId="paragraphparagraph0hsuv">
    <w:name w:val="paragraph_paragraph__0hsuv"/>
    <w:basedOn w:val="a"/>
    <w:rsid w:val="00D711F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45661">
      <w:bodyDiv w:val="1"/>
      <w:marLeft w:val="0"/>
      <w:marRight w:val="0"/>
      <w:marTop w:val="0"/>
      <w:marBottom w:val="0"/>
      <w:divBdr>
        <w:top w:val="none" w:sz="0" w:space="0" w:color="auto"/>
        <w:left w:val="none" w:sz="0" w:space="0" w:color="auto"/>
        <w:bottom w:val="none" w:sz="0" w:space="0" w:color="auto"/>
        <w:right w:val="none" w:sz="0" w:space="0" w:color="auto"/>
      </w:divBdr>
      <w:divsChild>
        <w:div w:id="105858779">
          <w:marLeft w:val="0"/>
          <w:marRight w:val="0"/>
          <w:marTop w:val="0"/>
          <w:marBottom w:val="0"/>
          <w:divBdr>
            <w:top w:val="none" w:sz="0" w:space="0" w:color="auto"/>
            <w:left w:val="none" w:sz="0" w:space="0" w:color="auto"/>
            <w:bottom w:val="none" w:sz="0" w:space="0" w:color="auto"/>
            <w:right w:val="none" w:sz="0" w:space="0" w:color="auto"/>
          </w:divBdr>
          <w:divsChild>
            <w:div w:id="1129856064">
              <w:marLeft w:val="0"/>
              <w:marRight w:val="0"/>
              <w:marTop w:val="0"/>
              <w:marBottom w:val="0"/>
              <w:divBdr>
                <w:top w:val="none" w:sz="0" w:space="0" w:color="auto"/>
                <w:left w:val="none" w:sz="0" w:space="0" w:color="auto"/>
                <w:bottom w:val="none" w:sz="0" w:space="0" w:color="auto"/>
                <w:right w:val="none" w:sz="0" w:space="0" w:color="auto"/>
              </w:divBdr>
            </w:div>
            <w:div w:id="2001228995">
              <w:marLeft w:val="0"/>
              <w:marRight w:val="0"/>
              <w:marTop w:val="0"/>
              <w:marBottom w:val="0"/>
              <w:divBdr>
                <w:top w:val="none" w:sz="0" w:space="0" w:color="auto"/>
                <w:left w:val="none" w:sz="0" w:space="0" w:color="auto"/>
                <w:bottom w:val="none" w:sz="0" w:space="0" w:color="auto"/>
                <w:right w:val="none" w:sz="0" w:space="0" w:color="auto"/>
              </w:divBdr>
            </w:div>
            <w:div w:id="1466122138">
              <w:marLeft w:val="0"/>
              <w:marRight w:val="0"/>
              <w:marTop w:val="0"/>
              <w:marBottom w:val="0"/>
              <w:divBdr>
                <w:top w:val="none" w:sz="0" w:space="0" w:color="auto"/>
                <w:left w:val="none" w:sz="0" w:space="0" w:color="auto"/>
                <w:bottom w:val="none" w:sz="0" w:space="0" w:color="auto"/>
                <w:right w:val="none" w:sz="0" w:space="0" w:color="auto"/>
              </w:divBdr>
            </w:div>
          </w:divsChild>
        </w:div>
        <w:div w:id="1311255618">
          <w:marLeft w:val="0"/>
          <w:marRight w:val="0"/>
          <w:marTop w:val="0"/>
          <w:marBottom w:val="0"/>
          <w:divBdr>
            <w:top w:val="none" w:sz="0" w:space="0" w:color="auto"/>
            <w:left w:val="none" w:sz="0" w:space="0" w:color="auto"/>
            <w:bottom w:val="none" w:sz="0" w:space="0" w:color="auto"/>
            <w:right w:val="none" w:sz="0" w:space="0" w:color="auto"/>
          </w:divBdr>
          <w:divsChild>
            <w:div w:id="777413527">
              <w:marLeft w:val="0"/>
              <w:marRight w:val="0"/>
              <w:marTop w:val="0"/>
              <w:marBottom w:val="0"/>
              <w:divBdr>
                <w:top w:val="none" w:sz="0" w:space="0" w:color="auto"/>
                <w:left w:val="none" w:sz="0" w:space="0" w:color="auto"/>
                <w:bottom w:val="none" w:sz="0" w:space="0" w:color="auto"/>
                <w:right w:val="none" w:sz="0" w:space="0" w:color="auto"/>
              </w:divBdr>
              <w:divsChild>
                <w:div w:id="1862157093">
                  <w:marLeft w:val="0"/>
                  <w:marRight w:val="0"/>
                  <w:marTop w:val="0"/>
                  <w:marBottom w:val="0"/>
                  <w:divBdr>
                    <w:top w:val="none" w:sz="0" w:space="0" w:color="auto"/>
                    <w:left w:val="none" w:sz="0" w:space="0" w:color="auto"/>
                    <w:bottom w:val="none" w:sz="0" w:space="0" w:color="auto"/>
                    <w:right w:val="none" w:sz="0" w:space="0" w:color="auto"/>
                  </w:divBdr>
                </w:div>
                <w:div w:id="602999373">
                  <w:marLeft w:val="0"/>
                  <w:marRight w:val="0"/>
                  <w:marTop w:val="0"/>
                  <w:marBottom w:val="0"/>
                  <w:divBdr>
                    <w:top w:val="none" w:sz="0" w:space="0" w:color="auto"/>
                    <w:left w:val="none" w:sz="0" w:space="0" w:color="auto"/>
                    <w:bottom w:val="none" w:sz="0" w:space="0" w:color="auto"/>
                    <w:right w:val="none" w:sz="0" w:space="0" w:color="auto"/>
                  </w:divBdr>
                  <w:divsChild>
                    <w:div w:id="207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60690">
              <w:marLeft w:val="0"/>
              <w:marRight w:val="0"/>
              <w:marTop w:val="0"/>
              <w:marBottom w:val="0"/>
              <w:divBdr>
                <w:top w:val="none" w:sz="0" w:space="0" w:color="auto"/>
                <w:left w:val="none" w:sz="0" w:space="0" w:color="auto"/>
                <w:bottom w:val="none" w:sz="0" w:space="0" w:color="auto"/>
                <w:right w:val="none" w:sz="0" w:space="0" w:color="auto"/>
              </w:divBdr>
              <w:divsChild>
                <w:div w:id="107146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856710">
      <w:bodyDiv w:val="1"/>
      <w:marLeft w:val="0"/>
      <w:marRight w:val="0"/>
      <w:marTop w:val="0"/>
      <w:marBottom w:val="0"/>
      <w:divBdr>
        <w:top w:val="none" w:sz="0" w:space="0" w:color="auto"/>
        <w:left w:val="none" w:sz="0" w:space="0" w:color="auto"/>
        <w:bottom w:val="none" w:sz="0" w:space="0" w:color="auto"/>
        <w:right w:val="none" w:sz="0" w:space="0" w:color="auto"/>
      </w:divBdr>
      <w:divsChild>
        <w:div w:id="1997609462">
          <w:marLeft w:val="0"/>
          <w:marRight w:val="0"/>
          <w:marTop w:val="0"/>
          <w:marBottom w:val="0"/>
          <w:divBdr>
            <w:top w:val="none" w:sz="0" w:space="0" w:color="auto"/>
            <w:left w:val="none" w:sz="0" w:space="0" w:color="auto"/>
            <w:bottom w:val="none" w:sz="0" w:space="0" w:color="auto"/>
            <w:right w:val="none" w:sz="0" w:space="0" w:color="auto"/>
          </w:divBdr>
        </w:div>
      </w:divsChild>
    </w:div>
    <w:div w:id="509879912">
      <w:bodyDiv w:val="1"/>
      <w:marLeft w:val="0"/>
      <w:marRight w:val="0"/>
      <w:marTop w:val="0"/>
      <w:marBottom w:val="0"/>
      <w:divBdr>
        <w:top w:val="none" w:sz="0" w:space="0" w:color="auto"/>
        <w:left w:val="none" w:sz="0" w:space="0" w:color="auto"/>
        <w:bottom w:val="none" w:sz="0" w:space="0" w:color="auto"/>
        <w:right w:val="none" w:sz="0" w:space="0" w:color="auto"/>
      </w:divBdr>
      <w:divsChild>
        <w:div w:id="1858350975">
          <w:marLeft w:val="0"/>
          <w:marRight w:val="0"/>
          <w:marTop w:val="0"/>
          <w:marBottom w:val="0"/>
          <w:divBdr>
            <w:top w:val="none" w:sz="0" w:space="0" w:color="auto"/>
            <w:left w:val="none" w:sz="0" w:space="0" w:color="auto"/>
            <w:bottom w:val="none" w:sz="0" w:space="0" w:color="auto"/>
            <w:right w:val="none" w:sz="0" w:space="0" w:color="auto"/>
          </w:divBdr>
        </w:div>
      </w:divsChild>
    </w:div>
    <w:div w:id="568731379">
      <w:bodyDiv w:val="1"/>
      <w:marLeft w:val="0"/>
      <w:marRight w:val="0"/>
      <w:marTop w:val="0"/>
      <w:marBottom w:val="0"/>
      <w:divBdr>
        <w:top w:val="none" w:sz="0" w:space="0" w:color="auto"/>
        <w:left w:val="none" w:sz="0" w:space="0" w:color="auto"/>
        <w:bottom w:val="none" w:sz="0" w:space="0" w:color="auto"/>
        <w:right w:val="none" w:sz="0" w:space="0" w:color="auto"/>
      </w:divBdr>
    </w:div>
    <w:div w:id="635650041">
      <w:bodyDiv w:val="1"/>
      <w:marLeft w:val="0"/>
      <w:marRight w:val="0"/>
      <w:marTop w:val="0"/>
      <w:marBottom w:val="0"/>
      <w:divBdr>
        <w:top w:val="none" w:sz="0" w:space="0" w:color="auto"/>
        <w:left w:val="none" w:sz="0" w:space="0" w:color="auto"/>
        <w:bottom w:val="none" w:sz="0" w:space="0" w:color="auto"/>
        <w:right w:val="none" w:sz="0" w:space="0" w:color="auto"/>
      </w:divBdr>
      <w:divsChild>
        <w:div w:id="224992229">
          <w:marLeft w:val="0"/>
          <w:marRight w:val="0"/>
          <w:marTop w:val="0"/>
          <w:marBottom w:val="0"/>
          <w:divBdr>
            <w:top w:val="none" w:sz="0" w:space="0" w:color="auto"/>
            <w:left w:val="none" w:sz="0" w:space="0" w:color="auto"/>
            <w:bottom w:val="none" w:sz="0" w:space="0" w:color="auto"/>
            <w:right w:val="none" w:sz="0" w:space="0" w:color="auto"/>
          </w:divBdr>
          <w:divsChild>
            <w:div w:id="1085298051">
              <w:marLeft w:val="0"/>
              <w:marRight w:val="0"/>
              <w:marTop w:val="0"/>
              <w:marBottom w:val="0"/>
              <w:divBdr>
                <w:top w:val="none" w:sz="0" w:space="0" w:color="auto"/>
                <w:left w:val="none" w:sz="0" w:space="0" w:color="auto"/>
                <w:bottom w:val="none" w:sz="0" w:space="0" w:color="auto"/>
                <w:right w:val="none" w:sz="0" w:space="0" w:color="auto"/>
              </w:divBdr>
            </w:div>
            <w:div w:id="572855478">
              <w:marLeft w:val="0"/>
              <w:marRight w:val="0"/>
              <w:marTop w:val="0"/>
              <w:marBottom w:val="0"/>
              <w:divBdr>
                <w:top w:val="none" w:sz="0" w:space="0" w:color="auto"/>
                <w:left w:val="none" w:sz="0" w:space="0" w:color="auto"/>
                <w:bottom w:val="none" w:sz="0" w:space="0" w:color="auto"/>
                <w:right w:val="none" w:sz="0" w:space="0" w:color="auto"/>
              </w:divBdr>
            </w:div>
          </w:divsChild>
        </w:div>
        <w:div w:id="259215657">
          <w:marLeft w:val="0"/>
          <w:marRight w:val="0"/>
          <w:marTop w:val="0"/>
          <w:marBottom w:val="0"/>
          <w:divBdr>
            <w:top w:val="none" w:sz="0" w:space="0" w:color="auto"/>
            <w:left w:val="none" w:sz="0" w:space="0" w:color="auto"/>
            <w:bottom w:val="none" w:sz="0" w:space="0" w:color="auto"/>
            <w:right w:val="none" w:sz="0" w:space="0" w:color="auto"/>
          </w:divBdr>
          <w:divsChild>
            <w:div w:id="522088915">
              <w:marLeft w:val="0"/>
              <w:marRight w:val="0"/>
              <w:marTop w:val="0"/>
              <w:marBottom w:val="0"/>
              <w:divBdr>
                <w:top w:val="none" w:sz="0" w:space="0" w:color="auto"/>
                <w:left w:val="none" w:sz="0" w:space="0" w:color="auto"/>
                <w:bottom w:val="none" w:sz="0" w:space="0" w:color="auto"/>
                <w:right w:val="none" w:sz="0" w:space="0" w:color="auto"/>
              </w:divBdr>
              <w:divsChild>
                <w:div w:id="1051809384">
                  <w:marLeft w:val="0"/>
                  <w:marRight w:val="0"/>
                  <w:marTop w:val="0"/>
                  <w:marBottom w:val="0"/>
                  <w:divBdr>
                    <w:top w:val="none" w:sz="0" w:space="0" w:color="auto"/>
                    <w:left w:val="none" w:sz="0" w:space="0" w:color="auto"/>
                    <w:bottom w:val="none" w:sz="0" w:space="0" w:color="auto"/>
                    <w:right w:val="none" w:sz="0" w:space="0" w:color="auto"/>
                  </w:divBdr>
                </w:div>
                <w:div w:id="373310333">
                  <w:marLeft w:val="0"/>
                  <w:marRight w:val="0"/>
                  <w:marTop w:val="0"/>
                  <w:marBottom w:val="0"/>
                  <w:divBdr>
                    <w:top w:val="none" w:sz="0" w:space="0" w:color="auto"/>
                    <w:left w:val="none" w:sz="0" w:space="0" w:color="auto"/>
                    <w:bottom w:val="none" w:sz="0" w:space="0" w:color="auto"/>
                    <w:right w:val="none" w:sz="0" w:space="0" w:color="auto"/>
                  </w:divBdr>
                  <w:divsChild>
                    <w:div w:id="16611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629086">
              <w:marLeft w:val="0"/>
              <w:marRight w:val="0"/>
              <w:marTop w:val="0"/>
              <w:marBottom w:val="0"/>
              <w:divBdr>
                <w:top w:val="none" w:sz="0" w:space="0" w:color="auto"/>
                <w:left w:val="none" w:sz="0" w:space="0" w:color="auto"/>
                <w:bottom w:val="none" w:sz="0" w:space="0" w:color="auto"/>
                <w:right w:val="none" w:sz="0" w:space="0" w:color="auto"/>
              </w:divBdr>
              <w:divsChild>
                <w:div w:id="12045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829097">
      <w:bodyDiv w:val="1"/>
      <w:marLeft w:val="0"/>
      <w:marRight w:val="0"/>
      <w:marTop w:val="0"/>
      <w:marBottom w:val="0"/>
      <w:divBdr>
        <w:top w:val="none" w:sz="0" w:space="0" w:color="auto"/>
        <w:left w:val="none" w:sz="0" w:space="0" w:color="auto"/>
        <w:bottom w:val="none" w:sz="0" w:space="0" w:color="auto"/>
        <w:right w:val="none" w:sz="0" w:space="0" w:color="auto"/>
      </w:divBdr>
    </w:div>
    <w:div w:id="737901481">
      <w:bodyDiv w:val="1"/>
      <w:marLeft w:val="0"/>
      <w:marRight w:val="0"/>
      <w:marTop w:val="0"/>
      <w:marBottom w:val="0"/>
      <w:divBdr>
        <w:top w:val="none" w:sz="0" w:space="0" w:color="auto"/>
        <w:left w:val="none" w:sz="0" w:space="0" w:color="auto"/>
        <w:bottom w:val="none" w:sz="0" w:space="0" w:color="auto"/>
        <w:right w:val="none" w:sz="0" w:space="0" w:color="auto"/>
      </w:divBdr>
      <w:divsChild>
        <w:div w:id="1171480704">
          <w:marLeft w:val="0"/>
          <w:marRight w:val="0"/>
          <w:marTop w:val="0"/>
          <w:marBottom w:val="225"/>
          <w:divBdr>
            <w:top w:val="none" w:sz="0" w:space="0" w:color="auto"/>
            <w:left w:val="none" w:sz="0" w:space="0" w:color="auto"/>
            <w:bottom w:val="none" w:sz="0" w:space="0" w:color="auto"/>
            <w:right w:val="none" w:sz="0" w:space="0" w:color="auto"/>
          </w:divBdr>
          <w:divsChild>
            <w:div w:id="1687186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0327114">
      <w:bodyDiv w:val="1"/>
      <w:marLeft w:val="0"/>
      <w:marRight w:val="0"/>
      <w:marTop w:val="0"/>
      <w:marBottom w:val="0"/>
      <w:divBdr>
        <w:top w:val="none" w:sz="0" w:space="0" w:color="auto"/>
        <w:left w:val="none" w:sz="0" w:space="0" w:color="auto"/>
        <w:bottom w:val="none" w:sz="0" w:space="0" w:color="auto"/>
        <w:right w:val="none" w:sz="0" w:space="0" w:color="auto"/>
      </w:divBdr>
      <w:divsChild>
        <w:div w:id="1797677808">
          <w:marLeft w:val="0"/>
          <w:marRight w:val="0"/>
          <w:marTop w:val="0"/>
          <w:marBottom w:val="75"/>
          <w:divBdr>
            <w:top w:val="none" w:sz="0" w:space="0" w:color="auto"/>
            <w:left w:val="none" w:sz="0" w:space="0" w:color="auto"/>
            <w:bottom w:val="none" w:sz="0" w:space="0" w:color="auto"/>
            <w:right w:val="none" w:sz="0" w:space="0" w:color="auto"/>
          </w:divBdr>
        </w:div>
      </w:divsChild>
    </w:div>
    <w:div w:id="813185296">
      <w:bodyDiv w:val="1"/>
      <w:marLeft w:val="0"/>
      <w:marRight w:val="0"/>
      <w:marTop w:val="0"/>
      <w:marBottom w:val="0"/>
      <w:divBdr>
        <w:top w:val="none" w:sz="0" w:space="0" w:color="auto"/>
        <w:left w:val="none" w:sz="0" w:space="0" w:color="auto"/>
        <w:bottom w:val="none" w:sz="0" w:space="0" w:color="auto"/>
        <w:right w:val="none" w:sz="0" w:space="0" w:color="auto"/>
      </w:divBdr>
    </w:div>
    <w:div w:id="813378535">
      <w:bodyDiv w:val="1"/>
      <w:marLeft w:val="0"/>
      <w:marRight w:val="0"/>
      <w:marTop w:val="0"/>
      <w:marBottom w:val="0"/>
      <w:divBdr>
        <w:top w:val="none" w:sz="0" w:space="0" w:color="auto"/>
        <w:left w:val="none" w:sz="0" w:space="0" w:color="auto"/>
        <w:bottom w:val="none" w:sz="0" w:space="0" w:color="auto"/>
        <w:right w:val="none" w:sz="0" w:space="0" w:color="auto"/>
      </w:divBdr>
    </w:div>
    <w:div w:id="887372981">
      <w:bodyDiv w:val="1"/>
      <w:marLeft w:val="0"/>
      <w:marRight w:val="0"/>
      <w:marTop w:val="0"/>
      <w:marBottom w:val="0"/>
      <w:divBdr>
        <w:top w:val="none" w:sz="0" w:space="0" w:color="auto"/>
        <w:left w:val="none" w:sz="0" w:space="0" w:color="auto"/>
        <w:bottom w:val="none" w:sz="0" w:space="0" w:color="auto"/>
        <w:right w:val="none" w:sz="0" w:space="0" w:color="auto"/>
      </w:divBdr>
      <w:divsChild>
        <w:div w:id="335771963">
          <w:marLeft w:val="0"/>
          <w:marRight w:val="0"/>
          <w:marTop w:val="0"/>
          <w:marBottom w:val="0"/>
          <w:divBdr>
            <w:top w:val="none" w:sz="0" w:space="0" w:color="auto"/>
            <w:left w:val="none" w:sz="0" w:space="0" w:color="auto"/>
            <w:bottom w:val="none" w:sz="0" w:space="0" w:color="auto"/>
            <w:right w:val="none" w:sz="0" w:space="0" w:color="auto"/>
          </w:divBdr>
          <w:divsChild>
            <w:div w:id="987174343">
              <w:marLeft w:val="0"/>
              <w:marRight w:val="0"/>
              <w:marTop w:val="0"/>
              <w:marBottom w:val="0"/>
              <w:divBdr>
                <w:top w:val="none" w:sz="0" w:space="0" w:color="auto"/>
                <w:left w:val="none" w:sz="0" w:space="0" w:color="auto"/>
                <w:bottom w:val="none" w:sz="0" w:space="0" w:color="auto"/>
                <w:right w:val="none" w:sz="0" w:space="0" w:color="auto"/>
              </w:divBdr>
              <w:divsChild>
                <w:div w:id="551968603">
                  <w:marLeft w:val="0"/>
                  <w:marRight w:val="0"/>
                  <w:marTop w:val="0"/>
                  <w:marBottom w:val="0"/>
                  <w:divBdr>
                    <w:top w:val="none" w:sz="0" w:space="0" w:color="auto"/>
                    <w:left w:val="none" w:sz="0" w:space="0" w:color="auto"/>
                    <w:bottom w:val="none" w:sz="0" w:space="0" w:color="auto"/>
                    <w:right w:val="none" w:sz="0" w:space="0" w:color="auto"/>
                  </w:divBdr>
                  <w:divsChild>
                    <w:div w:id="470831557">
                      <w:marLeft w:val="0"/>
                      <w:marRight w:val="0"/>
                      <w:marTop w:val="0"/>
                      <w:marBottom w:val="0"/>
                      <w:divBdr>
                        <w:top w:val="none" w:sz="0" w:space="0" w:color="auto"/>
                        <w:left w:val="none" w:sz="0" w:space="0" w:color="auto"/>
                        <w:bottom w:val="none" w:sz="0" w:space="0" w:color="auto"/>
                        <w:right w:val="none" w:sz="0" w:space="0" w:color="auto"/>
                      </w:divBdr>
                      <w:divsChild>
                        <w:div w:id="13112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399830">
          <w:marLeft w:val="0"/>
          <w:marRight w:val="0"/>
          <w:marTop w:val="0"/>
          <w:marBottom w:val="0"/>
          <w:divBdr>
            <w:top w:val="none" w:sz="0" w:space="0" w:color="auto"/>
            <w:left w:val="none" w:sz="0" w:space="0" w:color="auto"/>
            <w:bottom w:val="none" w:sz="0" w:space="0" w:color="auto"/>
            <w:right w:val="none" w:sz="0" w:space="0" w:color="auto"/>
          </w:divBdr>
          <w:divsChild>
            <w:div w:id="285545021">
              <w:marLeft w:val="0"/>
              <w:marRight w:val="0"/>
              <w:marTop w:val="0"/>
              <w:marBottom w:val="0"/>
              <w:divBdr>
                <w:top w:val="none" w:sz="0" w:space="0" w:color="auto"/>
                <w:left w:val="none" w:sz="0" w:space="0" w:color="auto"/>
                <w:bottom w:val="none" w:sz="0" w:space="0" w:color="auto"/>
                <w:right w:val="none" w:sz="0" w:space="0" w:color="auto"/>
              </w:divBdr>
              <w:divsChild>
                <w:div w:id="2614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326761">
      <w:bodyDiv w:val="1"/>
      <w:marLeft w:val="0"/>
      <w:marRight w:val="0"/>
      <w:marTop w:val="0"/>
      <w:marBottom w:val="0"/>
      <w:divBdr>
        <w:top w:val="none" w:sz="0" w:space="0" w:color="auto"/>
        <w:left w:val="none" w:sz="0" w:space="0" w:color="auto"/>
        <w:bottom w:val="none" w:sz="0" w:space="0" w:color="auto"/>
        <w:right w:val="none" w:sz="0" w:space="0" w:color="auto"/>
      </w:divBdr>
    </w:div>
    <w:div w:id="1119295475">
      <w:bodyDiv w:val="1"/>
      <w:marLeft w:val="0"/>
      <w:marRight w:val="0"/>
      <w:marTop w:val="0"/>
      <w:marBottom w:val="0"/>
      <w:divBdr>
        <w:top w:val="none" w:sz="0" w:space="0" w:color="auto"/>
        <w:left w:val="none" w:sz="0" w:space="0" w:color="auto"/>
        <w:bottom w:val="none" w:sz="0" w:space="0" w:color="auto"/>
        <w:right w:val="none" w:sz="0" w:space="0" w:color="auto"/>
      </w:divBdr>
      <w:divsChild>
        <w:div w:id="1085415383">
          <w:marLeft w:val="0"/>
          <w:marRight w:val="0"/>
          <w:marTop w:val="0"/>
          <w:marBottom w:val="0"/>
          <w:divBdr>
            <w:top w:val="none" w:sz="0" w:space="0" w:color="auto"/>
            <w:left w:val="none" w:sz="0" w:space="0" w:color="auto"/>
            <w:bottom w:val="none" w:sz="0" w:space="0" w:color="auto"/>
            <w:right w:val="none" w:sz="0" w:space="0" w:color="auto"/>
          </w:divBdr>
          <w:divsChild>
            <w:div w:id="656887876">
              <w:marLeft w:val="0"/>
              <w:marRight w:val="0"/>
              <w:marTop w:val="0"/>
              <w:marBottom w:val="0"/>
              <w:divBdr>
                <w:top w:val="none" w:sz="0" w:space="0" w:color="auto"/>
                <w:left w:val="none" w:sz="0" w:space="0" w:color="auto"/>
                <w:bottom w:val="none" w:sz="0" w:space="0" w:color="auto"/>
                <w:right w:val="none" w:sz="0" w:space="0" w:color="auto"/>
              </w:divBdr>
            </w:div>
            <w:div w:id="1908372574">
              <w:marLeft w:val="0"/>
              <w:marRight w:val="0"/>
              <w:marTop w:val="0"/>
              <w:marBottom w:val="0"/>
              <w:divBdr>
                <w:top w:val="none" w:sz="0" w:space="0" w:color="auto"/>
                <w:left w:val="none" w:sz="0" w:space="0" w:color="auto"/>
                <w:bottom w:val="none" w:sz="0" w:space="0" w:color="auto"/>
                <w:right w:val="none" w:sz="0" w:space="0" w:color="auto"/>
              </w:divBdr>
            </w:div>
            <w:div w:id="1984579727">
              <w:marLeft w:val="0"/>
              <w:marRight w:val="0"/>
              <w:marTop w:val="0"/>
              <w:marBottom w:val="0"/>
              <w:divBdr>
                <w:top w:val="none" w:sz="0" w:space="0" w:color="auto"/>
                <w:left w:val="none" w:sz="0" w:space="0" w:color="auto"/>
                <w:bottom w:val="none" w:sz="0" w:space="0" w:color="auto"/>
                <w:right w:val="none" w:sz="0" w:space="0" w:color="auto"/>
              </w:divBdr>
            </w:div>
          </w:divsChild>
        </w:div>
        <w:div w:id="316223510">
          <w:marLeft w:val="0"/>
          <w:marRight w:val="0"/>
          <w:marTop w:val="0"/>
          <w:marBottom w:val="0"/>
          <w:divBdr>
            <w:top w:val="none" w:sz="0" w:space="0" w:color="auto"/>
            <w:left w:val="none" w:sz="0" w:space="0" w:color="auto"/>
            <w:bottom w:val="none" w:sz="0" w:space="0" w:color="auto"/>
            <w:right w:val="none" w:sz="0" w:space="0" w:color="auto"/>
          </w:divBdr>
          <w:divsChild>
            <w:div w:id="1478181415">
              <w:marLeft w:val="0"/>
              <w:marRight w:val="0"/>
              <w:marTop w:val="0"/>
              <w:marBottom w:val="0"/>
              <w:divBdr>
                <w:top w:val="none" w:sz="0" w:space="0" w:color="auto"/>
                <w:left w:val="none" w:sz="0" w:space="0" w:color="auto"/>
                <w:bottom w:val="none" w:sz="0" w:space="0" w:color="auto"/>
                <w:right w:val="none" w:sz="0" w:space="0" w:color="auto"/>
              </w:divBdr>
              <w:divsChild>
                <w:div w:id="196890212">
                  <w:marLeft w:val="0"/>
                  <w:marRight w:val="0"/>
                  <w:marTop w:val="0"/>
                  <w:marBottom w:val="0"/>
                  <w:divBdr>
                    <w:top w:val="none" w:sz="0" w:space="0" w:color="auto"/>
                    <w:left w:val="none" w:sz="0" w:space="0" w:color="auto"/>
                    <w:bottom w:val="none" w:sz="0" w:space="0" w:color="auto"/>
                    <w:right w:val="none" w:sz="0" w:space="0" w:color="auto"/>
                  </w:divBdr>
                </w:div>
                <w:div w:id="1593002482">
                  <w:marLeft w:val="0"/>
                  <w:marRight w:val="0"/>
                  <w:marTop w:val="0"/>
                  <w:marBottom w:val="0"/>
                  <w:divBdr>
                    <w:top w:val="none" w:sz="0" w:space="0" w:color="auto"/>
                    <w:left w:val="none" w:sz="0" w:space="0" w:color="auto"/>
                    <w:bottom w:val="none" w:sz="0" w:space="0" w:color="auto"/>
                    <w:right w:val="none" w:sz="0" w:space="0" w:color="auto"/>
                  </w:divBdr>
                  <w:divsChild>
                    <w:div w:id="196792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361839">
              <w:marLeft w:val="0"/>
              <w:marRight w:val="0"/>
              <w:marTop w:val="0"/>
              <w:marBottom w:val="0"/>
              <w:divBdr>
                <w:top w:val="none" w:sz="0" w:space="0" w:color="auto"/>
                <w:left w:val="none" w:sz="0" w:space="0" w:color="auto"/>
                <w:bottom w:val="none" w:sz="0" w:space="0" w:color="auto"/>
                <w:right w:val="none" w:sz="0" w:space="0" w:color="auto"/>
              </w:divBdr>
              <w:divsChild>
                <w:div w:id="20876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441056">
      <w:bodyDiv w:val="1"/>
      <w:marLeft w:val="0"/>
      <w:marRight w:val="0"/>
      <w:marTop w:val="0"/>
      <w:marBottom w:val="0"/>
      <w:divBdr>
        <w:top w:val="none" w:sz="0" w:space="0" w:color="auto"/>
        <w:left w:val="none" w:sz="0" w:space="0" w:color="auto"/>
        <w:bottom w:val="none" w:sz="0" w:space="0" w:color="auto"/>
        <w:right w:val="none" w:sz="0" w:space="0" w:color="auto"/>
      </w:divBdr>
      <w:divsChild>
        <w:div w:id="354230106">
          <w:marLeft w:val="0"/>
          <w:marRight w:val="0"/>
          <w:marTop w:val="0"/>
          <w:marBottom w:val="225"/>
          <w:divBdr>
            <w:top w:val="none" w:sz="0" w:space="0" w:color="auto"/>
            <w:left w:val="none" w:sz="0" w:space="0" w:color="auto"/>
            <w:bottom w:val="none" w:sz="0" w:space="0" w:color="auto"/>
            <w:right w:val="none" w:sz="0" w:space="0" w:color="auto"/>
          </w:divBdr>
          <w:divsChild>
            <w:div w:id="381173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0577143">
      <w:bodyDiv w:val="1"/>
      <w:marLeft w:val="0"/>
      <w:marRight w:val="0"/>
      <w:marTop w:val="0"/>
      <w:marBottom w:val="0"/>
      <w:divBdr>
        <w:top w:val="none" w:sz="0" w:space="0" w:color="auto"/>
        <w:left w:val="none" w:sz="0" w:space="0" w:color="auto"/>
        <w:bottom w:val="none" w:sz="0" w:space="0" w:color="auto"/>
        <w:right w:val="none" w:sz="0" w:space="0" w:color="auto"/>
      </w:divBdr>
    </w:div>
    <w:div w:id="1458841893">
      <w:bodyDiv w:val="1"/>
      <w:marLeft w:val="0"/>
      <w:marRight w:val="0"/>
      <w:marTop w:val="0"/>
      <w:marBottom w:val="0"/>
      <w:divBdr>
        <w:top w:val="none" w:sz="0" w:space="0" w:color="auto"/>
        <w:left w:val="none" w:sz="0" w:space="0" w:color="auto"/>
        <w:bottom w:val="none" w:sz="0" w:space="0" w:color="auto"/>
        <w:right w:val="none" w:sz="0" w:space="0" w:color="auto"/>
      </w:divBdr>
    </w:div>
    <w:div w:id="1512718974">
      <w:bodyDiv w:val="1"/>
      <w:marLeft w:val="0"/>
      <w:marRight w:val="0"/>
      <w:marTop w:val="0"/>
      <w:marBottom w:val="0"/>
      <w:divBdr>
        <w:top w:val="none" w:sz="0" w:space="0" w:color="auto"/>
        <w:left w:val="none" w:sz="0" w:space="0" w:color="auto"/>
        <w:bottom w:val="none" w:sz="0" w:space="0" w:color="auto"/>
        <w:right w:val="none" w:sz="0" w:space="0" w:color="auto"/>
      </w:divBdr>
      <w:divsChild>
        <w:div w:id="881215354">
          <w:marLeft w:val="0"/>
          <w:marRight w:val="0"/>
          <w:marTop w:val="0"/>
          <w:marBottom w:val="0"/>
          <w:divBdr>
            <w:top w:val="none" w:sz="0" w:space="0" w:color="auto"/>
            <w:left w:val="none" w:sz="0" w:space="0" w:color="auto"/>
            <w:bottom w:val="none" w:sz="0" w:space="0" w:color="auto"/>
            <w:right w:val="none" w:sz="0" w:space="0" w:color="auto"/>
          </w:divBdr>
          <w:divsChild>
            <w:div w:id="128283966">
              <w:marLeft w:val="0"/>
              <w:marRight w:val="0"/>
              <w:marTop w:val="0"/>
              <w:marBottom w:val="0"/>
              <w:divBdr>
                <w:top w:val="none" w:sz="0" w:space="0" w:color="auto"/>
                <w:left w:val="none" w:sz="0" w:space="0" w:color="auto"/>
                <w:bottom w:val="none" w:sz="0" w:space="0" w:color="auto"/>
                <w:right w:val="none" w:sz="0" w:space="0" w:color="auto"/>
              </w:divBdr>
            </w:div>
            <w:div w:id="2142188491">
              <w:marLeft w:val="0"/>
              <w:marRight w:val="0"/>
              <w:marTop w:val="0"/>
              <w:marBottom w:val="0"/>
              <w:divBdr>
                <w:top w:val="none" w:sz="0" w:space="0" w:color="auto"/>
                <w:left w:val="none" w:sz="0" w:space="0" w:color="auto"/>
                <w:bottom w:val="none" w:sz="0" w:space="0" w:color="auto"/>
                <w:right w:val="none" w:sz="0" w:space="0" w:color="auto"/>
              </w:divBdr>
            </w:div>
            <w:div w:id="446120526">
              <w:marLeft w:val="0"/>
              <w:marRight w:val="0"/>
              <w:marTop w:val="0"/>
              <w:marBottom w:val="0"/>
              <w:divBdr>
                <w:top w:val="none" w:sz="0" w:space="0" w:color="auto"/>
                <w:left w:val="none" w:sz="0" w:space="0" w:color="auto"/>
                <w:bottom w:val="none" w:sz="0" w:space="0" w:color="auto"/>
                <w:right w:val="none" w:sz="0" w:space="0" w:color="auto"/>
              </w:divBdr>
            </w:div>
          </w:divsChild>
        </w:div>
        <w:div w:id="532425179">
          <w:marLeft w:val="0"/>
          <w:marRight w:val="0"/>
          <w:marTop w:val="0"/>
          <w:marBottom w:val="0"/>
          <w:divBdr>
            <w:top w:val="none" w:sz="0" w:space="0" w:color="auto"/>
            <w:left w:val="none" w:sz="0" w:space="0" w:color="auto"/>
            <w:bottom w:val="none" w:sz="0" w:space="0" w:color="auto"/>
            <w:right w:val="none" w:sz="0" w:space="0" w:color="auto"/>
          </w:divBdr>
          <w:divsChild>
            <w:div w:id="474762475">
              <w:marLeft w:val="0"/>
              <w:marRight w:val="0"/>
              <w:marTop w:val="0"/>
              <w:marBottom w:val="0"/>
              <w:divBdr>
                <w:top w:val="none" w:sz="0" w:space="0" w:color="auto"/>
                <w:left w:val="none" w:sz="0" w:space="0" w:color="auto"/>
                <w:bottom w:val="none" w:sz="0" w:space="0" w:color="auto"/>
                <w:right w:val="none" w:sz="0" w:space="0" w:color="auto"/>
              </w:divBdr>
              <w:divsChild>
                <w:div w:id="556938674">
                  <w:marLeft w:val="0"/>
                  <w:marRight w:val="0"/>
                  <w:marTop w:val="0"/>
                  <w:marBottom w:val="0"/>
                  <w:divBdr>
                    <w:top w:val="none" w:sz="0" w:space="0" w:color="auto"/>
                    <w:left w:val="none" w:sz="0" w:space="0" w:color="auto"/>
                    <w:bottom w:val="none" w:sz="0" w:space="0" w:color="auto"/>
                    <w:right w:val="none" w:sz="0" w:space="0" w:color="auto"/>
                  </w:divBdr>
                </w:div>
                <w:div w:id="1225726428">
                  <w:marLeft w:val="0"/>
                  <w:marRight w:val="0"/>
                  <w:marTop w:val="0"/>
                  <w:marBottom w:val="0"/>
                  <w:divBdr>
                    <w:top w:val="none" w:sz="0" w:space="0" w:color="auto"/>
                    <w:left w:val="none" w:sz="0" w:space="0" w:color="auto"/>
                    <w:bottom w:val="none" w:sz="0" w:space="0" w:color="auto"/>
                    <w:right w:val="none" w:sz="0" w:space="0" w:color="auto"/>
                  </w:divBdr>
                  <w:divsChild>
                    <w:div w:id="13252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938129">
              <w:marLeft w:val="0"/>
              <w:marRight w:val="0"/>
              <w:marTop w:val="0"/>
              <w:marBottom w:val="0"/>
              <w:divBdr>
                <w:top w:val="none" w:sz="0" w:space="0" w:color="auto"/>
                <w:left w:val="none" w:sz="0" w:space="0" w:color="auto"/>
                <w:bottom w:val="none" w:sz="0" w:space="0" w:color="auto"/>
                <w:right w:val="none" w:sz="0" w:space="0" w:color="auto"/>
              </w:divBdr>
              <w:divsChild>
                <w:div w:id="205943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88288">
      <w:bodyDiv w:val="1"/>
      <w:marLeft w:val="0"/>
      <w:marRight w:val="0"/>
      <w:marTop w:val="0"/>
      <w:marBottom w:val="0"/>
      <w:divBdr>
        <w:top w:val="none" w:sz="0" w:space="0" w:color="auto"/>
        <w:left w:val="none" w:sz="0" w:space="0" w:color="auto"/>
        <w:bottom w:val="none" w:sz="0" w:space="0" w:color="auto"/>
        <w:right w:val="none" w:sz="0" w:space="0" w:color="auto"/>
      </w:divBdr>
    </w:div>
    <w:div w:id="1738623061">
      <w:bodyDiv w:val="1"/>
      <w:marLeft w:val="0"/>
      <w:marRight w:val="0"/>
      <w:marTop w:val="0"/>
      <w:marBottom w:val="0"/>
      <w:divBdr>
        <w:top w:val="none" w:sz="0" w:space="0" w:color="auto"/>
        <w:left w:val="none" w:sz="0" w:space="0" w:color="auto"/>
        <w:bottom w:val="none" w:sz="0" w:space="0" w:color="auto"/>
        <w:right w:val="none" w:sz="0" w:space="0" w:color="auto"/>
      </w:divBdr>
      <w:divsChild>
        <w:div w:id="986204353">
          <w:marLeft w:val="0"/>
          <w:marRight w:val="0"/>
          <w:marTop w:val="0"/>
          <w:marBottom w:val="120"/>
          <w:divBdr>
            <w:top w:val="none" w:sz="0" w:space="0" w:color="auto"/>
            <w:left w:val="none" w:sz="0" w:space="0" w:color="auto"/>
            <w:bottom w:val="none" w:sz="0" w:space="0" w:color="auto"/>
            <w:right w:val="none" w:sz="0" w:space="0" w:color="auto"/>
          </w:divBdr>
        </w:div>
        <w:div w:id="122970736">
          <w:marLeft w:val="0"/>
          <w:marRight w:val="0"/>
          <w:marTop w:val="0"/>
          <w:marBottom w:val="300"/>
          <w:divBdr>
            <w:top w:val="none" w:sz="0" w:space="0" w:color="auto"/>
            <w:left w:val="none" w:sz="0" w:space="0" w:color="auto"/>
            <w:bottom w:val="dotted" w:sz="6" w:space="6" w:color="BFBFBF"/>
            <w:right w:val="none" w:sz="0" w:space="0" w:color="auto"/>
          </w:divBdr>
          <w:divsChild>
            <w:div w:id="629095472">
              <w:marLeft w:val="0"/>
              <w:marRight w:val="0"/>
              <w:marTop w:val="0"/>
              <w:marBottom w:val="0"/>
              <w:divBdr>
                <w:top w:val="none" w:sz="0" w:space="0" w:color="auto"/>
                <w:left w:val="none" w:sz="0" w:space="0" w:color="auto"/>
                <w:bottom w:val="none" w:sz="0" w:space="0" w:color="auto"/>
                <w:right w:val="single" w:sz="6" w:space="8" w:color="D8D8D8"/>
              </w:divBdr>
            </w:div>
            <w:div w:id="669260591">
              <w:marLeft w:val="0"/>
              <w:marRight w:val="0"/>
              <w:marTop w:val="0"/>
              <w:marBottom w:val="0"/>
              <w:divBdr>
                <w:top w:val="none" w:sz="0" w:space="0" w:color="auto"/>
                <w:left w:val="none" w:sz="0" w:space="0" w:color="auto"/>
                <w:bottom w:val="none" w:sz="0" w:space="0" w:color="auto"/>
                <w:right w:val="none" w:sz="0" w:space="0" w:color="auto"/>
              </w:divBdr>
            </w:div>
            <w:div w:id="1714034209">
              <w:marLeft w:val="0"/>
              <w:marRight w:val="0"/>
              <w:marTop w:val="0"/>
              <w:marBottom w:val="0"/>
              <w:divBdr>
                <w:top w:val="none" w:sz="0" w:space="0" w:color="auto"/>
                <w:left w:val="none" w:sz="0" w:space="0" w:color="auto"/>
                <w:bottom w:val="none" w:sz="0" w:space="0" w:color="auto"/>
                <w:right w:val="none" w:sz="0" w:space="0" w:color="auto"/>
              </w:divBdr>
            </w:div>
          </w:divsChild>
        </w:div>
        <w:div w:id="1185636648">
          <w:marLeft w:val="0"/>
          <w:marRight w:val="0"/>
          <w:marTop w:val="0"/>
          <w:marBottom w:val="0"/>
          <w:divBdr>
            <w:top w:val="none" w:sz="0" w:space="0" w:color="auto"/>
            <w:left w:val="none" w:sz="0" w:space="0" w:color="auto"/>
            <w:bottom w:val="none" w:sz="0" w:space="0" w:color="auto"/>
            <w:right w:val="none" w:sz="0" w:space="0" w:color="auto"/>
          </w:divBdr>
          <w:divsChild>
            <w:div w:id="3511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edvestnik.ru/content/news/Zakonoproekt-ob-otkaze-ot-uslug-medstrahovshikov-sobral-bolshe-1-3-tys-negativnyh-otzyvov.html" TargetMode="External"/><Relationship Id="rId18" Type="http://schemas.openxmlformats.org/officeDocument/2006/relationships/hyperlink" Target="https://medvestnik.ru/directory/persons/Leonov-Sergei-Dmitrievich.html" TargetMode="External"/><Relationship Id="rId26" Type="http://schemas.openxmlformats.org/officeDocument/2006/relationships/hyperlink" Target="https://medvestnik.ru/content/news/na-programmu-razvitie-zdravoohraneniya-vydelyat-iz-budjeta-v-blijaishie-pyat-let-9-trln-rublei.html" TargetMode="External"/><Relationship Id="rId39" Type="http://schemas.openxmlformats.org/officeDocument/2006/relationships/hyperlink" Target="https://medvestnik.ru/content/news/mihail-murashko-rasskazal-ob-oshutimom-effekte-ot-vvedeniya-specialnyh-socvyplat-medrabotnikam.html" TargetMode="External"/><Relationship Id="rId21" Type="http://schemas.openxmlformats.org/officeDocument/2006/relationships/hyperlink" Target="https://medvestnik.ru/content/news/Uristy-ne-vidyat-snijeniya-chastoty-ugolovnogo-presledovaniya-medrabotnikov-za-oshibki.html" TargetMode="External"/><Relationship Id="rId34" Type="http://schemas.openxmlformats.org/officeDocument/2006/relationships/hyperlink" Target="https://medvestnik.ru/content/news/Mintrud-raskryl-detali-novoi-sistemy-oplaty-truda-vrachei.html" TargetMode="External"/><Relationship Id="rId42" Type="http://schemas.openxmlformats.org/officeDocument/2006/relationships/fontTable" Target="fontTable.xml"/><Relationship Id="rId7" Type="http://schemas.openxmlformats.org/officeDocument/2006/relationships/hyperlink" Target="https://vademec.ru/news/2023/09/05/razmer-megagrantov-dlya-nauchnykh-proektov-vyrastet-do-500-mln-rubley/" TargetMode="External"/><Relationship Id="rId2" Type="http://schemas.openxmlformats.org/officeDocument/2006/relationships/styles" Target="styles.xml"/><Relationship Id="rId16" Type="http://schemas.openxmlformats.org/officeDocument/2006/relationships/hyperlink" Target="https://medvestnik.ru/content/news/gosduma-rf-vernetsya-k-voprosu-ob-iskluchenii-chastnyh-strahovshikov-iz-sistemy-oms-v-2026-godu.html" TargetMode="External"/><Relationship Id="rId20" Type="http://schemas.openxmlformats.org/officeDocument/2006/relationships/hyperlink" Target="https://medvestnik.ru/content/news/V-Sledstvennom-komitete-razyasnili-otvetstvennost-vrachei-za-neispolnenie-klinrekomendacii.html" TargetMode="External"/><Relationship Id="rId29" Type="http://schemas.openxmlformats.org/officeDocument/2006/relationships/hyperlink" Target="https://medvestnik.ru/directory/persons/Murashko-Mihail-Albertovich.html" TargetMode="External"/><Relationship Id="rId41" Type="http://schemas.openxmlformats.org/officeDocument/2006/relationships/hyperlink" Target="https://vademec.ru/news/2025/12/19/ffoms-v-2026-godu-potratit-bolee-650-mln-rubley-na-tekhpodderzhku-trekh-podsistem-gis-oms/" TargetMode="External"/><Relationship Id="rId1" Type="http://schemas.openxmlformats.org/officeDocument/2006/relationships/numbering" Target="numbering.xml"/><Relationship Id="rId6" Type="http://schemas.openxmlformats.org/officeDocument/2006/relationships/hyperlink" Target="https://vademec.ru/news/2025/12/05/dedlayn-vozvedeniya-sinkhrotrona-v-koltsovo-za-32-mlrd-rubley-sdvinuli-eshche-na-polgoda/" TargetMode="External"/><Relationship Id="rId11" Type="http://schemas.openxmlformats.org/officeDocument/2006/relationships/hyperlink" Target="https://vademec.ru/news/2025/12/19/putin-podvel-itogi-2025-goda-chto-on-skazal-o-zdravookhranenii/" TargetMode="External"/><Relationship Id="rId24" Type="http://schemas.openxmlformats.org/officeDocument/2006/relationships/hyperlink" Target="http://government.ru/news/57291/" TargetMode="External"/><Relationship Id="rId32" Type="http://schemas.openxmlformats.org/officeDocument/2006/relationships/hyperlink" Target="https://medvestnik.ru/content/news/Deputaty-i-profsouzy-predupredili-o-posledstviyah-otkaza-ot-novoi-sistemy-oplaty-truda-v-medicine.html" TargetMode="External"/><Relationship Id="rId37" Type="http://schemas.openxmlformats.org/officeDocument/2006/relationships/hyperlink" Target="https://medvestnik.ru/content/news/Mihail-Murashko-soobshil-o-planovom-rejime-raboty-nad-novoi-sistemoi-oplaty-truda-v-orasli.html" TargetMode="External"/><Relationship Id="rId40" Type="http://schemas.openxmlformats.org/officeDocument/2006/relationships/hyperlink" Target="https://vademec.ru/news/2024/05/30/ffoms-perevedet-strakhovye-medorganizatsii-na-rabotu-v-novoy-informsisteme/" TargetMode="External"/><Relationship Id="rId5" Type="http://schemas.openxmlformats.org/officeDocument/2006/relationships/image" Target="media/image1.png"/><Relationship Id="rId15" Type="http://schemas.openxmlformats.org/officeDocument/2006/relationships/hyperlink" Target="https://medvestnik.ru/content/news/gosduma-rf-otkazalas-ot-likvidacii-chastnyh-strahovshikov-v-sisteme-oms-v-poslednii-moment.html" TargetMode="External"/><Relationship Id="rId23" Type="http://schemas.openxmlformats.org/officeDocument/2006/relationships/hyperlink" Target="https://medvestnik.ru/content/news/gosduma-rf-rassmotrit-zakonoproekt-o-razdelenii-ponyatii-medicinskoi-uslugi-i-medicinskoi-pomoshi.html" TargetMode="External"/><Relationship Id="rId28" Type="http://schemas.openxmlformats.org/officeDocument/2006/relationships/hyperlink" Target="https://medvestnik.ru/directory/persons/Murashko-Mihail-Albertovich.html" TargetMode="External"/><Relationship Id="rId36" Type="http://schemas.openxmlformats.org/officeDocument/2006/relationships/hyperlink" Target="https://medvestnik.ru/directory/persons/Murashko-Mihail-Albertovich.html" TargetMode="External"/><Relationship Id="rId10" Type="http://schemas.openxmlformats.org/officeDocument/2006/relationships/hyperlink" Target="https://www.vademec.ru/news/2025/12/17/zakonoproekt-o-peredvizhnykh-aptechnykh-punktakh-vnesen-v-gosdumu/" TargetMode="External"/><Relationship Id="rId19" Type="http://schemas.openxmlformats.org/officeDocument/2006/relationships/hyperlink" Target="https://medvestnik.ru/content/news/Prezident-podpisal-zakon-ob-iskluchenii-otvetstvennosti-medrabotnikov-po-state-238-UK-RF.html" TargetMode="External"/><Relationship Id="rId31" Type="http://schemas.openxmlformats.org/officeDocument/2006/relationships/hyperlink" Target="https://medvestnik.ru/directory/persons/Murashko-Mihail-Albertovich.html" TargetMode="External"/><Relationship Id="rId4" Type="http://schemas.openxmlformats.org/officeDocument/2006/relationships/webSettings" Target="webSettings.xml"/><Relationship Id="rId9" Type="http://schemas.openxmlformats.org/officeDocument/2006/relationships/hyperlink" Target="https://www.vademec.ru/news/2025/11/11/gosduma-prinyala-zakonoproekt-ob-obyazatelnoy-otrabotke-vypusknikov-medvuzov-mneniya/" TargetMode="External"/><Relationship Id="rId14" Type="http://schemas.openxmlformats.org/officeDocument/2006/relationships/hyperlink" Target="https://medvestnik.ru/content/news/VCIOM-soobshil-o-neinformirovannosti-bolshinstva-rossiyan-ob-ocherednoi-reforme-sistemy-OMS.html" TargetMode="External"/><Relationship Id="rId22" Type="http://schemas.openxmlformats.org/officeDocument/2006/relationships/hyperlink" Target="https://medvestnik.ru/content/news/Eksperty-prizvali-skoree-vvodit-strahovanie-professionalnoi-otvetstvennosti.html" TargetMode="External"/><Relationship Id="rId27" Type="http://schemas.openxmlformats.org/officeDocument/2006/relationships/hyperlink" Target="https://medvestnik.ru/directory/persons/Murashko-Mihail-Albertovich.html" TargetMode="External"/><Relationship Id="rId30" Type="http://schemas.openxmlformats.org/officeDocument/2006/relationships/hyperlink" Target="https://medvestnik.ru/content/news/V-Rossii-prinyat-zakon-o-licenzirovanii-DPO-Chto-izmenitsya.html" TargetMode="External"/><Relationship Id="rId35" Type="http://schemas.openxmlformats.org/officeDocument/2006/relationships/hyperlink" Target="https://medvestnik.ru/content/news/Regiony-predstavyat-raschety-zatrat-na-novuu-sistemy-oplaty-truda-medrabotnikov-k-koncu-iulya.html" TargetMode="External"/><Relationship Id="rId43" Type="http://schemas.openxmlformats.org/officeDocument/2006/relationships/theme" Target="theme/theme1.xml"/><Relationship Id="rId8" Type="http://schemas.openxmlformats.org/officeDocument/2006/relationships/hyperlink" Target="https://vademec.ru/news/2025/11/20/patsientskie-organizatsii-prosyat-vklyuchit-medprilozheniya-v-belyy-spisok/" TargetMode="External"/><Relationship Id="rId3" Type="http://schemas.openxmlformats.org/officeDocument/2006/relationships/settings" Target="settings.xml"/><Relationship Id="rId12" Type="http://schemas.openxmlformats.org/officeDocument/2006/relationships/hyperlink" Target="https://medvestnik.ru/content/news/V-mehanizme-ekspertnoi-raboty-malo-chto-izmenitsya-mneniya-ob-otkaze-ot-strahovyh-kompanii-v-sisteme-OMS.html" TargetMode="External"/><Relationship Id="rId17" Type="http://schemas.openxmlformats.org/officeDocument/2006/relationships/hyperlink" Target="https://sozd.duma.gov.ru/bill/580179-8" TargetMode="External"/><Relationship Id="rId25" Type="http://schemas.openxmlformats.org/officeDocument/2006/relationships/hyperlink" Target="https://medvestnik.ru/content/news/Federalnyi-budjet-potratit-na-zdravoohranenie-v-2026-godu-pochti-1-9-trln-rublei.html?ysclid=mj75r2kr43469554687" TargetMode="External"/><Relationship Id="rId33" Type="http://schemas.openxmlformats.org/officeDocument/2006/relationships/hyperlink" Target="https://medvestnik.ru/content/news/Pravitelstvo-otlojilo-zapusk-novoi-sistemy-oplaty-truda-medrabotnikov-eshe-na-tri-goda.html?utm_source=main&amp;utm_medium=center-main-right" TargetMode="External"/><Relationship Id="rId38" Type="http://schemas.openxmlformats.org/officeDocument/2006/relationships/hyperlink" Target="https://medvestnik.ru/content/news/Deputat-Kurinnyi-soobshil-ob-otsutstvii-progressa-v-perehode-na-novuu-sistemu-oplaty-trud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4214</Words>
  <Characters>24023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LenaPC</dc:creator>
  <cp:lastModifiedBy>Microsoft Office User</cp:lastModifiedBy>
  <cp:revision>2</cp:revision>
  <dcterms:created xsi:type="dcterms:W3CDTF">2025-12-23T09:45:00Z</dcterms:created>
  <dcterms:modified xsi:type="dcterms:W3CDTF">2025-12-23T09:45:00Z</dcterms:modified>
</cp:coreProperties>
</file>