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AF6" w:rsidRPr="00DB7406" w:rsidRDefault="00745AF6" w:rsidP="00745AF6">
      <w:pPr>
        <w:spacing w:line="276" w:lineRule="auto"/>
        <w:jc w:val="center"/>
        <w:rPr>
          <w:rFonts w:ascii="Calibri" w:hAnsi="Calibri" w:cs="Calibri"/>
          <w:b/>
        </w:rPr>
      </w:pPr>
      <w:r w:rsidRPr="00DB7406">
        <w:rPr>
          <w:rFonts w:ascii="Calibri" w:hAnsi="Calibri" w:cs="Calibri"/>
          <w:b/>
          <w:noProof/>
        </w:rPr>
        <w:drawing>
          <wp:inline distT="0" distB="0" distL="0" distR="0" wp14:anchorId="300B9AF8" wp14:editId="4844F8A1">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745AF6" w:rsidRPr="00DB7406" w:rsidRDefault="00745AF6" w:rsidP="00745AF6">
      <w:pPr>
        <w:spacing w:line="276" w:lineRule="auto"/>
        <w:jc w:val="center"/>
        <w:rPr>
          <w:rFonts w:ascii="Calibri" w:hAnsi="Calibri" w:cs="Calibri"/>
          <w:b/>
        </w:rPr>
      </w:pPr>
    </w:p>
    <w:p w:rsidR="00745AF6" w:rsidRPr="00DB7406" w:rsidRDefault="00745AF6" w:rsidP="00745AF6">
      <w:pPr>
        <w:spacing w:line="276" w:lineRule="auto"/>
        <w:jc w:val="center"/>
        <w:rPr>
          <w:rFonts w:ascii="Calibri" w:hAnsi="Calibri" w:cs="Calibri"/>
          <w:b/>
          <w:color w:val="FF0000"/>
        </w:rPr>
      </w:pPr>
      <w:r w:rsidRPr="00DB7406">
        <w:rPr>
          <w:rFonts w:ascii="Calibri" w:hAnsi="Calibri" w:cs="Calibri"/>
          <w:b/>
          <w:color w:val="FF0000"/>
        </w:rPr>
        <w:t>ИНФОРМАЦИОННЫЙ ДАЙДЖЕСТ</w:t>
      </w:r>
    </w:p>
    <w:p w:rsidR="00745AF6" w:rsidRPr="00DB7406" w:rsidRDefault="00745AF6" w:rsidP="00745AF6">
      <w:pPr>
        <w:spacing w:line="276" w:lineRule="auto"/>
        <w:jc w:val="center"/>
        <w:rPr>
          <w:rFonts w:ascii="Calibri" w:hAnsi="Calibri" w:cs="Calibri"/>
          <w:b/>
          <w:color w:val="FF0000"/>
        </w:rPr>
      </w:pPr>
      <w:r w:rsidRPr="00DB7406">
        <w:rPr>
          <w:rFonts w:ascii="Calibri" w:hAnsi="Calibri" w:cs="Calibri"/>
          <w:b/>
          <w:color w:val="FF0000"/>
        </w:rPr>
        <w:t>(период с 15 по  21 июля 2024 года)</w:t>
      </w:r>
    </w:p>
    <w:p w:rsidR="00745AF6" w:rsidRPr="00DB7406" w:rsidRDefault="00745AF6" w:rsidP="00745AF6">
      <w:pPr>
        <w:jc w:val="both"/>
        <w:rPr>
          <w:rFonts w:ascii="Calibri" w:hAnsi="Calibri" w:cs="Calibri"/>
          <w:b/>
          <w:sz w:val="24"/>
          <w:szCs w:val="24"/>
        </w:rPr>
      </w:pPr>
    </w:p>
    <w:p w:rsidR="00745AF6" w:rsidRPr="00DB7406" w:rsidRDefault="00745AF6" w:rsidP="00745AF6">
      <w:pPr>
        <w:jc w:val="both"/>
        <w:rPr>
          <w:rFonts w:ascii="Calibri" w:hAnsi="Calibri" w:cs="Calibri"/>
          <w:b/>
          <w:color w:val="FF0000"/>
          <w:sz w:val="24"/>
          <w:szCs w:val="24"/>
        </w:rPr>
      </w:pPr>
      <w:r w:rsidRPr="00DB7406">
        <w:rPr>
          <w:rFonts w:ascii="Calibri" w:hAnsi="Calibri" w:cs="Calibri"/>
          <w:b/>
          <w:color w:val="FF0000"/>
          <w:sz w:val="24"/>
          <w:szCs w:val="24"/>
        </w:rPr>
        <w:t>ПРАВИТЕЛЬСТВО/ГД/СФ</w:t>
      </w:r>
    </w:p>
    <w:p w:rsidR="00745AF6" w:rsidRPr="00DB7406" w:rsidRDefault="00745AF6" w:rsidP="00745AF6">
      <w:pPr>
        <w:jc w:val="both"/>
        <w:rPr>
          <w:rFonts w:ascii="Calibri" w:hAnsi="Calibri" w:cs="Calibri"/>
          <w:b/>
          <w:sz w:val="24"/>
          <w:szCs w:val="24"/>
        </w:rPr>
      </w:pPr>
      <w:r w:rsidRPr="00DB7406">
        <w:rPr>
          <w:rFonts w:ascii="Calibri" w:hAnsi="Calibri" w:cs="Calibri"/>
          <w:b/>
          <w:sz w:val="24"/>
          <w:szCs w:val="24"/>
        </w:rPr>
        <w:t>Минздрав в 2024 году дополнительно получит 484 млн рублей из федбюджета</w:t>
      </w:r>
    </w:p>
    <w:p w:rsidR="00745AF6" w:rsidRPr="00DB7406" w:rsidRDefault="00745AF6" w:rsidP="00745AF6">
      <w:pPr>
        <w:jc w:val="both"/>
        <w:rPr>
          <w:rFonts w:ascii="Calibri" w:hAnsi="Calibri" w:cs="Calibri"/>
          <w:sz w:val="24"/>
          <w:szCs w:val="24"/>
        </w:rPr>
      </w:pPr>
      <w:r w:rsidRPr="00DB7406">
        <w:rPr>
          <w:rFonts w:ascii="Calibri" w:hAnsi="Calibri" w:cs="Calibri"/>
          <w:sz w:val="24"/>
          <w:szCs w:val="24"/>
        </w:rPr>
        <w:t>Президент РФ Владимир Путин утвердил скорректированный ФЗ «О федеральном бюджете на 2024 год и на плановый период 2025 и 2026 годов». Всего профильным ведомствам, учреждениям, а также на госпрограммы из федерального бюджета будет дополнительно направлено 2,4 млрд рублей. Более половины из этой суммы (1,37 млрд рублей) государство предоставит для реализации госпрограммы «Развитие здравоохранения», а непосредственно Минздрав получит 484 млн рублей.</w:t>
      </w:r>
    </w:p>
    <w:p w:rsidR="00745AF6" w:rsidRPr="00DB7406" w:rsidRDefault="00745AF6" w:rsidP="00745AF6">
      <w:pPr>
        <w:jc w:val="both"/>
        <w:rPr>
          <w:rFonts w:ascii="Calibri" w:hAnsi="Calibri" w:cs="Calibri"/>
          <w:spacing w:val="-5"/>
          <w:sz w:val="24"/>
          <w:szCs w:val="24"/>
        </w:rPr>
      </w:pPr>
      <w:r w:rsidRPr="00DB7406">
        <w:rPr>
          <w:rFonts w:ascii="Calibri" w:hAnsi="Calibri" w:cs="Calibri"/>
          <w:spacing w:val="-5"/>
          <w:sz w:val="24"/>
          <w:szCs w:val="24"/>
        </w:rPr>
        <w:t>Наибольшие объемы допсредств, как указано в документе, Минздрав должен будет направить на госпрограмму «Развитие здравоохранения» – 318 млн рублей, из которых 300 млн пойдут на федпроект «Развитие инфраструктуры здравоохранения». На развитие профильного высшего образования Минздрав направит 75,137 млн рублей, 75,128 млн из них потратят на госпрограмму «Научно-технологическое развитие РФ».</w:t>
      </w:r>
    </w:p>
    <w:p w:rsidR="00745AF6" w:rsidRPr="00DB7406" w:rsidRDefault="00745AF6" w:rsidP="00745AF6">
      <w:pPr>
        <w:jc w:val="both"/>
        <w:rPr>
          <w:rFonts w:ascii="Calibri" w:hAnsi="Calibri" w:cs="Calibri"/>
          <w:spacing w:val="-5"/>
          <w:sz w:val="24"/>
          <w:szCs w:val="24"/>
        </w:rPr>
      </w:pPr>
      <w:r w:rsidRPr="00DB7406">
        <w:rPr>
          <w:rFonts w:ascii="Calibri" w:hAnsi="Calibri" w:cs="Calibri"/>
          <w:spacing w:val="-5"/>
          <w:sz w:val="24"/>
          <w:szCs w:val="24"/>
        </w:rPr>
        <w:t>Роспотребнадзор из федбюджета дополнительно получит 1,5 млн рублей на предоставление субсидий бюджетным, автономным учреждениями и иным некоммерческим организациям.</w:t>
      </w:r>
    </w:p>
    <w:p w:rsidR="00745AF6" w:rsidRPr="00DB7406" w:rsidRDefault="00745AF6" w:rsidP="00745AF6">
      <w:pPr>
        <w:jc w:val="both"/>
        <w:rPr>
          <w:rFonts w:ascii="Calibri" w:hAnsi="Calibri" w:cs="Calibri"/>
          <w:spacing w:val="-5"/>
          <w:sz w:val="24"/>
          <w:szCs w:val="24"/>
        </w:rPr>
      </w:pPr>
      <w:r w:rsidRPr="00DB7406">
        <w:rPr>
          <w:rFonts w:ascii="Calibri" w:hAnsi="Calibri" w:cs="Calibri"/>
          <w:spacing w:val="-5"/>
          <w:sz w:val="24"/>
          <w:szCs w:val="24"/>
        </w:rPr>
        <w:t>Федеральному медико-биологическому агентству (ФМБА) будет выделен еще 121 млн рублей. Почти 45 млн рублей ФМБА направит на госпрограмму «Развитие здравоохранения», в частности на комплекс процессных мероприятий «Медико-санитарное обеспечение отдельных категорий граждан». Еще 63 млн рублей ФМБА должно будет выплатить людям, </w:t>
      </w:r>
      <w:hyperlink r:id="rId6" w:history="1">
        <w:r w:rsidRPr="00DB7406">
          <w:rPr>
            <w:rStyle w:val="a3"/>
            <w:rFonts w:ascii="Calibri" w:hAnsi="Calibri" w:cs="Calibri"/>
            <w:b/>
            <w:bCs/>
            <w:color w:val="194DBB"/>
            <w:spacing w:val="-5"/>
            <w:sz w:val="24"/>
            <w:szCs w:val="24"/>
          </w:rPr>
          <w:t>награжденным</w:t>
        </w:r>
      </w:hyperlink>
      <w:r w:rsidRPr="00DB7406">
        <w:rPr>
          <w:rFonts w:ascii="Calibri" w:hAnsi="Calibri" w:cs="Calibri"/>
          <w:spacing w:val="-5"/>
          <w:sz w:val="24"/>
          <w:szCs w:val="24"/>
        </w:rPr>
        <w:t> нагрудным знаком «Почетный донор России».</w:t>
      </w:r>
    </w:p>
    <w:p w:rsidR="00745AF6" w:rsidRPr="00DB7406" w:rsidRDefault="00745AF6" w:rsidP="00745AF6">
      <w:pPr>
        <w:jc w:val="both"/>
        <w:rPr>
          <w:rFonts w:ascii="Calibri" w:hAnsi="Calibri" w:cs="Calibri"/>
          <w:spacing w:val="-5"/>
          <w:sz w:val="24"/>
          <w:szCs w:val="24"/>
        </w:rPr>
      </w:pPr>
      <w:r w:rsidRPr="00DB7406">
        <w:rPr>
          <w:rFonts w:ascii="Calibri" w:hAnsi="Calibri" w:cs="Calibri"/>
          <w:spacing w:val="-5"/>
          <w:sz w:val="24"/>
          <w:szCs w:val="24"/>
        </w:rPr>
        <w:t>В законе также указаны объем средств, которые будут направлены непосредственно на госпрограмму «Развитие здравоохранения». На эту статью расходов государство дополнительно выделит 535 млн рублей, из которых 300 млн будут использованы в качестве капитального вложения в объекты госсобственности. Еще 54 млн рублей будут направлены по данной статье на финансирование комплекса мероприятий «Организация государственного санитарно-эпидемиологического надзора и обеспечения санитарно-эпидемиологического благополучия населения», 50 млн рублей пойдут на медико-санитарное обеспечение отдельных категорий граждан, 46,5 млн рублей – на содействие международному сотрудничеству в сфере охраны здоровья.</w:t>
      </w:r>
    </w:p>
    <w:p w:rsidR="00745AF6" w:rsidRPr="00DB7406" w:rsidRDefault="00745AF6" w:rsidP="00745AF6">
      <w:pPr>
        <w:jc w:val="both"/>
        <w:rPr>
          <w:rFonts w:ascii="Calibri" w:hAnsi="Calibri" w:cs="Calibri"/>
          <w:spacing w:val="-5"/>
          <w:sz w:val="24"/>
          <w:szCs w:val="24"/>
        </w:rPr>
      </w:pPr>
      <w:r w:rsidRPr="00DB7406">
        <w:rPr>
          <w:rFonts w:ascii="Calibri" w:hAnsi="Calibri" w:cs="Calibri"/>
          <w:spacing w:val="-5"/>
          <w:sz w:val="24"/>
          <w:szCs w:val="24"/>
        </w:rPr>
        <w:lastRenderedPageBreak/>
        <w:t>Обновленный закон предусматривает также дополнительные вливания бюджетных средств на субсидирование госучреждений, принимающих участие в госпрограмме «Развитие здравоохранения». На эти цели из федбюджета будет выделено еще 471,7 млн рублей.</w:t>
      </w:r>
    </w:p>
    <w:p w:rsidR="00745AF6" w:rsidRPr="00DB7406" w:rsidRDefault="00745AF6" w:rsidP="00745AF6">
      <w:pPr>
        <w:jc w:val="both"/>
        <w:rPr>
          <w:rFonts w:ascii="Calibri" w:hAnsi="Calibri" w:cs="Calibri"/>
          <w:spacing w:val="-5"/>
          <w:sz w:val="24"/>
          <w:szCs w:val="24"/>
        </w:rPr>
      </w:pPr>
      <w:r w:rsidRPr="00DB7406">
        <w:rPr>
          <w:rFonts w:ascii="Calibri" w:hAnsi="Calibri" w:cs="Calibri"/>
          <w:spacing w:val="-5"/>
          <w:sz w:val="24"/>
          <w:szCs w:val="24"/>
        </w:rPr>
        <w:t>Помимо этого, государство предоставит 787,8 млн рублей на потребности системы здравоохранения, из них 197,7 млн рублей – на стационарную медпомощь, 34,7 млн рублей – на амбулаторную помощь, 58,5 млн рублей – на санитарно-эпидемиологическое благополучие, 32,3 млн рублей – на прикладные научные исследования в области здравоохранения. Увеличение расходов федбюджета на здравоохранение на 787 млн рублей в июне 2024 года </w:t>
      </w:r>
      <w:hyperlink r:id="rId7" w:history="1">
        <w:r w:rsidRPr="00DB7406">
          <w:rPr>
            <w:rStyle w:val="a3"/>
            <w:rFonts w:ascii="Calibri" w:hAnsi="Calibri" w:cs="Calibri"/>
            <w:b/>
            <w:bCs/>
            <w:color w:val="194DBB"/>
            <w:spacing w:val="-5"/>
            <w:sz w:val="24"/>
            <w:szCs w:val="24"/>
          </w:rPr>
          <w:t>одобрили</w:t>
        </w:r>
      </w:hyperlink>
      <w:r w:rsidRPr="00DB7406">
        <w:rPr>
          <w:rFonts w:ascii="Calibri" w:hAnsi="Calibri" w:cs="Calibri"/>
          <w:spacing w:val="-5"/>
          <w:sz w:val="24"/>
          <w:szCs w:val="24"/>
        </w:rPr>
        <w:t> в Комитете Госдумы по охране здоровья.</w:t>
      </w:r>
    </w:p>
    <w:p w:rsidR="00745AF6" w:rsidRPr="00DB7406" w:rsidRDefault="00745AF6" w:rsidP="00745AF6">
      <w:pPr>
        <w:jc w:val="both"/>
        <w:rPr>
          <w:rFonts w:ascii="Calibri" w:hAnsi="Calibri" w:cs="Calibri"/>
          <w:spacing w:val="-5"/>
          <w:sz w:val="24"/>
          <w:szCs w:val="24"/>
        </w:rPr>
      </w:pPr>
      <w:r w:rsidRPr="00DB7406">
        <w:rPr>
          <w:rFonts w:ascii="Calibri" w:hAnsi="Calibri" w:cs="Calibri"/>
          <w:spacing w:val="-5"/>
          <w:sz w:val="24"/>
          <w:szCs w:val="24"/>
        </w:rPr>
        <w:t>Проект федерального бюджета на 2024–2026 годы Правительство РФ </w:t>
      </w:r>
      <w:hyperlink r:id="rId8" w:history="1">
        <w:r w:rsidRPr="00DB7406">
          <w:rPr>
            <w:rStyle w:val="a3"/>
            <w:rFonts w:ascii="Calibri" w:hAnsi="Calibri" w:cs="Calibri"/>
            <w:b/>
            <w:bCs/>
            <w:color w:val="194DBB"/>
            <w:spacing w:val="-5"/>
            <w:sz w:val="24"/>
            <w:szCs w:val="24"/>
          </w:rPr>
          <w:t>внесло</w:t>
        </w:r>
      </w:hyperlink>
      <w:r w:rsidRPr="00DB7406">
        <w:rPr>
          <w:rFonts w:ascii="Calibri" w:hAnsi="Calibri" w:cs="Calibri"/>
          <w:spacing w:val="-5"/>
          <w:sz w:val="24"/>
          <w:szCs w:val="24"/>
        </w:rPr>
        <w:t> в Госдуму в сентябре 2023 года. По разделу «здравоохранение» бюджет на 2024 год обозначен в 1,62 трлн рублей, что в денежном выражении превышает показатель 2023 года на 7,2%. Профильные расходы в общем объеме бюджета тогда сократились с 5,3% до 4,4% год к году. Позднее, в октябре 2023 года, Счетная палата РФ </w:t>
      </w:r>
      <w:hyperlink r:id="rId9" w:history="1">
        <w:r w:rsidRPr="00DB7406">
          <w:rPr>
            <w:rStyle w:val="a3"/>
            <w:rFonts w:ascii="Calibri" w:hAnsi="Calibri" w:cs="Calibri"/>
            <w:b/>
            <w:bCs/>
            <w:color w:val="194DBB"/>
            <w:spacing w:val="-5"/>
            <w:sz w:val="24"/>
            <w:szCs w:val="24"/>
          </w:rPr>
          <w:t>сообщила</w:t>
        </w:r>
      </w:hyperlink>
      <w:r w:rsidRPr="00DB7406">
        <w:rPr>
          <w:rFonts w:ascii="Calibri" w:hAnsi="Calibri" w:cs="Calibri"/>
          <w:spacing w:val="-5"/>
          <w:sz w:val="24"/>
          <w:szCs w:val="24"/>
        </w:rPr>
        <w:t>, что в сопоставимых ценах затраты по данному разделу снизились на 1,2%. Закон о федбюджете на 2024 и плановые 2025-2026 годы был утвержден в ноябре 2023 года.</w:t>
      </w:r>
    </w:p>
    <w:p w:rsidR="00745AF6" w:rsidRPr="00DB7406" w:rsidRDefault="00DB7406" w:rsidP="00745AF6">
      <w:pPr>
        <w:jc w:val="both"/>
        <w:rPr>
          <w:rFonts w:ascii="Calibri" w:hAnsi="Calibri" w:cs="Calibri"/>
          <w:b/>
          <w:color w:val="FF0000"/>
          <w:sz w:val="24"/>
          <w:szCs w:val="24"/>
        </w:rPr>
      </w:pPr>
      <w:hyperlink r:id="rId10" w:history="1">
        <w:r w:rsidR="00745AF6" w:rsidRPr="00DB7406">
          <w:rPr>
            <w:rStyle w:val="a3"/>
            <w:rFonts w:ascii="Calibri" w:hAnsi="Calibri" w:cs="Calibri"/>
            <w:sz w:val="24"/>
            <w:szCs w:val="24"/>
          </w:rPr>
          <w:t>https://vademec.ru/news/2024/07/15/minzdrav-v-2024-godu-dopolnitelno-poluchit-484-mln-rubley-iz-fedbyudzheta/</w:t>
        </w:r>
      </w:hyperlink>
    </w:p>
    <w:p w:rsidR="0047269A" w:rsidRPr="00DB7406" w:rsidRDefault="0047269A" w:rsidP="00745AF6">
      <w:pPr>
        <w:jc w:val="both"/>
        <w:rPr>
          <w:rFonts w:ascii="Calibri" w:hAnsi="Calibri" w:cs="Calibri"/>
          <w:b/>
          <w:sz w:val="24"/>
          <w:szCs w:val="24"/>
        </w:rPr>
      </w:pPr>
      <w:r w:rsidRPr="00DB7406">
        <w:rPr>
          <w:rFonts w:ascii="Calibri" w:hAnsi="Calibri" w:cs="Calibri"/>
          <w:b/>
          <w:sz w:val="24"/>
          <w:szCs w:val="24"/>
        </w:rPr>
        <w:t xml:space="preserve">Для федпроекта «Медицинские кадры» разработают информационный ресурс </w:t>
      </w:r>
    </w:p>
    <w:p w:rsidR="0047269A" w:rsidRPr="00DB7406" w:rsidRDefault="0047269A" w:rsidP="00745AF6">
      <w:pPr>
        <w:jc w:val="both"/>
        <w:rPr>
          <w:rFonts w:ascii="Calibri" w:hAnsi="Calibri" w:cs="Calibri"/>
          <w:sz w:val="24"/>
          <w:szCs w:val="24"/>
        </w:rPr>
      </w:pPr>
      <w:r w:rsidRPr="00DB7406">
        <w:rPr>
          <w:rFonts w:ascii="Calibri" w:hAnsi="Calibri" w:cs="Calibri"/>
          <w:sz w:val="24"/>
          <w:szCs w:val="24"/>
        </w:rPr>
        <w:t>Премьер-министр Михаил Мишустин дал поручения по доработке нацпроекта «Продолжительная и активная жизнь». В его рамках планируется усовершенствование кадровой политики в здравоохранении.</w:t>
      </w:r>
    </w:p>
    <w:p w:rsidR="0047269A" w:rsidRPr="00DB7406" w:rsidRDefault="0047269A" w:rsidP="00745AF6">
      <w:pPr>
        <w:jc w:val="both"/>
        <w:rPr>
          <w:rFonts w:ascii="Calibri" w:hAnsi="Calibri" w:cs="Calibri"/>
          <w:sz w:val="24"/>
          <w:szCs w:val="24"/>
        </w:rPr>
      </w:pPr>
      <w:r w:rsidRPr="00DB7406">
        <w:rPr>
          <w:rFonts w:ascii="Calibri" w:hAnsi="Calibri" w:cs="Calibri"/>
          <w:sz w:val="24"/>
          <w:szCs w:val="24"/>
        </w:rPr>
        <w:t>В актуализированной версии нового нацпроекта «Продолжительная и активная жизнь» появится задача по разработке информационного ресурса для сопровождения федерального проекта «Медицинские кадры». Такое поручение дал премьер-министр </w:t>
      </w:r>
      <w:r w:rsidRPr="00DB7406">
        <w:rPr>
          <w:rStyle w:val="a5"/>
          <w:rFonts w:ascii="Calibri" w:hAnsi="Calibri" w:cs="Calibri"/>
          <w:color w:val="1A1B1D"/>
          <w:sz w:val="24"/>
          <w:szCs w:val="24"/>
        </w:rPr>
        <w:t>Михаил Мишустин</w:t>
      </w:r>
      <w:r w:rsidRPr="00DB7406">
        <w:rPr>
          <w:rFonts w:ascii="Calibri" w:hAnsi="Calibri" w:cs="Calibri"/>
          <w:sz w:val="24"/>
          <w:szCs w:val="24"/>
        </w:rPr>
        <w:t>, </w:t>
      </w:r>
      <w:hyperlink r:id="rId11" w:tgtFrame="_blank" w:history="1">
        <w:r w:rsidRPr="00DB7406">
          <w:rPr>
            <w:rStyle w:val="a3"/>
            <w:rFonts w:ascii="Calibri" w:hAnsi="Calibri" w:cs="Calibri"/>
            <w:color w:val="E1442F"/>
            <w:sz w:val="24"/>
            <w:szCs w:val="24"/>
            <w:u w:val="none"/>
          </w:rPr>
          <w:t>сообщила</w:t>
        </w:r>
      </w:hyperlink>
      <w:r w:rsidRPr="00DB7406">
        <w:rPr>
          <w:rFonts w:ascii="Calibri" w:hAnsi="Calibri" w:cs="Calibri"/>
          <w:sz w:val="24"/>
          <w:szCs w:val="24"/>
        </w:rPr>
        <w:t> 21 июля пресс-служба кабмина.</w:t>
      </w:r>
    </w:p>
    <w:p w:rsidR="0047269A" w:rsidRPr="00DB7406" w:rsidRDefault="0047269A" w:rsidP="00745AF6">
      <w:pPr>
        <w:jc w:val="both"/>
        <w:rPr>
          <w:rFonts w:ascii="Calibri" w:hAnsi="Calibri" w:cs="Calibri"/>
          <w:sz w:val="24"/>
          <w:szCs w:val="24"/>
        </w:rPr>
      </w:pPr>
      <w:r w:rsidRPr="00DB7406">
        <w:rPr>
          <w:rFonts w:ascii="Calibri" w:hAnsi="Calibri" w:cs="Calibri"/>
          <w:sz w:val="24"/>
          <w:szCs w:val="24"/>
        </w:rPr>
        <w:t>Доработанная версия нацпроекта должна быть представлена Минздравом к началу августа 2024 года. Его главная цель – увеличение ожидаемой продолжительности жизни к 2030 году до 78 лет (сейчас показатель составляет 73,5 года).</w:t>
      </w:r>
    </w:p>
    <w:p w:rsidR="0047269A" w:rsidRPr="00DB7406" w:rsidRDefault="0047269A" w:rsidP="00745AF6">
      <w:pPr>
        <w:jc w:val="both"/>
        <w:rPr>
          <w:rFonts w:ascii="Calibri" w:hAnsi="Calibri" w:cs="Calibri"/>
          <w:sz w:val="24"/>
          <w:szCs w:val="24"/>
        </w:rPr>
      </w:pPr>
      <w:r w:rsidRPr="00DB7406">
        <w:rPr>
          <w:rFonts w:ascii="Calibri" w:hAnsi="Calibri" w:cs="Calibri"/>
          <w:sz w:val="24"/>
          <w:szCs w:val="24"/>
        </w:rPr>
        <w:t>В паспорте нацпроекта планируется также учесть показатели ожидаемой продолжительности здоровой жизни.</w:t>
      </w:r>
    </w:p>
    <w:p w:rsidR="0047269A" w:rsidRPr="00DB7406" w:rsidRDefault="0047269A" w:rsidP="00745AF6">
      <w:pPr>
        <w:jc w:val="both"/>
        <w:rPr>
          <w:rFonts w:ascii="Calibri" w:hAnsi="Calibri" w:cs="Calibri"/>
          <w:sz w:val="24"/>
          <w:szCs w:val="24"/>
        </w:rPr>
      </w:pPr>
      <w:r w:rsidRPr="00DB7406">
        <w:rPr>
          <w:rFonts w:ascii="Calibri" w:hAnsi="Calibri" w:cs="Calibri"/>
          <w:sz w:val="24"/>
          <w:szCs w:val="24"/>
        </w:rPr>
        <w:t>Для совершенствования кадровой политики в здравоохранении Минобрнауки поручено проработать вопрос об увеличении с 2025 года количества бюджетных мест в вузах по медицинским специальностям. Аналогичная задача поставлена перед Минпросвещения – поэтапное увеличение приема студентов-медиков, обучающихся по программам среднего профессионального образования, в том числе в рамках федерального проекта «Профессионалитет».</w:t>
      </w:r>
    </w:p>
    <w:p w:rsidR="0047269A" w:rsidRPr="00DB7406" w:rsidRDefault="0047269A" w:rsidP="00745AF6">
      <w:pPr>
        <w:jc w:val="both"/>
        <w:rPr>
          <w:rFonts w:ascii="Calibri" w:hAnsi="Calibri" w:cs="Calibri"/>
          <w:sz w:val="24"/>
          <w:szCs w:val="24"/>
        </w:rPr>
      </w:pPr>
      <w:r w:rsidRPr="00DB7406">
        <w:rPr>
          <w:rFonts w:ascii="Calibri" w:hAnsi="Calibri" w:cs="Calibri"/>
          <w:sz w:val="24"/>
          <w:szCs w:val="24"/>
        </w:rPr>
        <w:t>Минздраву совместно с региональными властями поручено разработать для каждого субъекта планы мероприятий по сокращению дефицита медицинских кадров на 2025–2030 годы.</w:t>
      </w:r>
    </w:p>
    <w:p w:rsidR="0047269A" w:rsidRPr="00DB7406" w:rsidRDefault="0047269A" w:rsidP="00745AF6">
      <w:pPr>
        <w:jc w:val="both"/>
        <w:rPr>
          <w:rFonts w:ascii="Calibri" w:hAnsi="Calibri" w:cs="Calibri"/>
          <w:sz w:val="24"/>
          <w:szCs w:val="24"/>
        </w:rPr>
      </w:pPr>
      <w:r w:rsidRPr="00DB7406">
        <w:rPr>
          <w:rFonts w:ascii="Calibri" w:hAnsi="Calibri" w:cs="Calibri"/>
          <w:sz w:val="24"/>
          <w:szCs w:val="24"/>
        </w:rPr>
        <w:lastRenderedPageBreak/>
        <w:t>Всего в составе нацпроекта «Продолжительная и активная жизнь» будут реализовываться 11 федеральных проектов. Четыре из них будут посвящены помощи людям с серьезными заболеваниями: сердечно-сосудистыми, онкологическими, сахарным диабетом, гепатитом С.</w:t>
      </w:r>
    </w:p>
    <w:p w:rsidR="0047269A" w:rsidRPr="00DB7406" w:rsidRDefault="0047269A" w:rsidP="00745AF6">
      <w:pPr>
        <w:jc w:val="both"/>
        <w:rPr>
          <w:rFonts w:ascii="Calibri" w:hAnsi="Calibri" w:cs="Calibri"/>
          <w:sz w:val="24"/>
          <w:szCs w:val="24"/>
        </w:rPr>
      </w:pPr>
      <w:r w:rsidRPr="00DB7406">
        <w:rPr>
          <w:rFonts w:ascii="Calibri" w:hAnsi="Calibri" w:cs="Calibri"/>
          <w:sz w:val="24"/>
          <w:szCs w:val="24"/>
        </w:rPr>
        <w:t>Кадровая проблема в отрасли также будет решаться в рамках другого нового нацпроекта — «Кадры». В него, </w:t>
      </w:r>
      <w:hyperlink r:id="rId12" w:history="1">
        <w:r w:rsidRPr="00DB7406">
          <w:rPr>
            <w:rStyle w:val="a3"/>
            <w:rFonts w:ascii="Calibri" w:hAnsi="Calibri" w:cs="Calibri"/>
            <w:color w:val="E1442F"/>
            <w:sz w:val="24"/>
            <w:szCs w:val="24"/>
          </w:rPr>
          <w:t>как сообщала</w:t>
        </w:r>
      </w:hyperlink>
      <w:r w:rsidRPr="00DB7406">
        <w:rPr>
          <w:rFonts w:ascii="Calibri" w:hAnsi="Calibri" w:cs="Calibri"/>
          <w:sz w:val="24"/>
          <w:szCs w:val="24"/>
        </w:rPr>
        <w:t> вице-премьер </w:t>
      </w:r>
      <w:r w:rsidRPr="00DB7406">
        <w:rPr>
          <w:rStyle w:val="a5"/>
          <w:rFonts w:ascii="Calibri" w:hAnsi="Calibri" w:cs="Calibri"/>
          <w:color w:val="1A1B1D"/>
          <w:sz w:val="24"/>
          <w:szCs w:val="24"/>
        </w:rPr>
        <w:t>Татьяна Голикова</w:t>
      </w:r>
      <w:r w:rsidRPr="00DB7406">
        <w:rPr>
          <w:rFonts w:ascii="Calibri" w:hAnsi="Calibri" w:cs="Calibri"/>
          <w:sz w:val="24"/>
          <w:szCs w:val="24"/>
        </w:rPr>
        <w:t>,</w:t>
      </w:r>
      <w:r w:rsidRPr="00DB7406">
        <w:rPr>
          <w:rStyle w:val="a5"/>
          <w:rFonts w:ascii="Calibri" w:hAnsi="Calibri" w:cs="Calibri"/>
          <w:color w:val="1A1B1D"/>
          <w:sz w:val="24"/>
          <w:szCs w:val="24"/>
        </w:rPr>
        <w:t> </w:t>
      </w:r>
      <w:r w:rsidRPr="00DB7406">
        <w:rPr>
          <w:rFonts w:ascii="Calibri" w:hAnsi="Calibri" w:cs="Calibri"/>
          <w:sz w:val="24"/>
          <w:szCs w:val="24"/>
        </w:rPr>
        <w:t>войдут четыре федеральных проекта.</w:t>
      </w:r>
    </w:p>
    <w:p w:rsidR="0047269A" w:rsidRPr="00DB7406" w:rsidRDefault="0047269A" w:rsidP="00745AF6">
      <w:pPr>
        <w:jc w:val="both"/>
        <w:rPr>
          <w:rFonts w:ascii="Calibri" w:hAnsi="Calibri" w:cs="Calibri"/>
          <w:sz w:val="24"/>
          <w:szCs w:val="24"/>
        </w:rPr>
      </w:pPr>
      <w:r w:rsidRPr="00DB7406">
        <w:rPr>
          <w:rFonts w:ascii="Calibri" w:hAnsi="Calibri" w:cs="Calibri"/>
          <w:sz w:val="24"/>
          <w:szCs w:val="24"/>
        </w:rPr>
        <w:t>На решение проблемы врачебного кадрового дефицита в здравоохранении требуется не менее 5—6 лет, комплекс мер для решения этой задачи проработан, </w:t>
      </w:r>
      <w:hyperlink r:id="rId13" w:history="1">
        <w:r w:rsidRPr="00DB7406">
          <w:rPr>
            <w:rStyle w:val="a3"/>
            <w:rFonts w:ascii="Calibri" w:hAnsi="Calibri" w:cs="Calibri"/>
            <w:color w:val="E1442F"/>
            <w:sz w:val="24"/>
            <w:szCs w:val="24"/>
          </w:rPr>
          <w:t>заявлял ранее</w:t>
        </w:r>
      </w:hyperlink>
      <w:r w:rsidRPr="00DB7406">
        <w:rPr>
          <w:rFonts w:ascii="Calibri" w:hAnsi="Calibri" w:cs="Calibri"/>
          <w:sz w:val="24"/>
          <w:szCs w:val="24"/>
        </w:rPr>
        <w:t> министр здравоохранения </w:t>
      </w:r>
      <w:r w:rsidRPr="00DB7406">
        <w:rPr>
          <w:rStyle w:val="a5"/>
          <w:rFonts w:ascii="Calibri" w:hAnsi="Calibri" w:cs="Calibri"/>
          <w:color w:val="1A1B1D"/>
          <w:sz w:val="24"/>
          <w:szCs w:val="24"/>
        </w:rPr>
        <w:t>Михаил Мурашко</w:t>
      </w:r>
      <w:r w:rsidRPr="00DB7406">
        <w:rPr>
          <w:rFonts w:ascii="Calibri" w:hAnsi="Calibri" w:cs="Calibri"/>
          <w:sz w:val="24"/>
          <w:szCs w:val="24"/>
        </w:rPr>
        <w:t>. Ликвидация кадрового дефицита в отношении среднего медперсонала, по его словам, может занять 4—5 лет. Позднее стало известно, что от регионов потребуют </w:t>
      </w:r>
      <w:hyperlink r:id="rId14" w:history="1">
        <w:r w:rsidRPr="00DB7406">
          <w:rPr>
            <w:rStyle w:val="a3"/>
            <w:rFonts w:ascii="Calibri" w:hAnsi="Calibri" w:cs="Calibri"/>
            <w:color w:val="E1442F"/>
            <w:sz w:val="24"/>
            <w:szCs w:val="24"/>
          </w:rPr>
          <w:t>планы</w:t>
        </w:r>
      </w:hyperlink>
      <w:r w:rsidRPr="00DB7406">
        <w:rPr>
          <w:rFonts w:ascii="Calibri" w:hAnsi="Calibri" w:cs="Calibri"/>
          <w:sz w:val="24"/>
          <w:szCs w:val="24"/>
        </w:rPr>
        <w:t> по обеспеченности медицинскими кадрами, а крупные организации в сфере медицины и фармацевтики смогут получать </w:t>
      </w:r>
      <w:hyperlink r:id="rId15" w:history="1">
        <w:r w:rsidRPr="00DB7406">
          <w:rPr>
            <w:rStyle w:val="a3"/>
            <w:rFonts w:ascii="Calibri" w:hAnsi="Calibri" w:cs="Calibri"/>
            <w:color w:val="E1442F"/>
            <w:sz w:val="24"/>
            <w:szCs w:val="24"/>
          </w:rPr>
          <w:t>субсидии</w:t>
        </w:r>
      </w:hyperlink>
      <w:r w:rsidRPr="00DB7406">
        <w:rPr>
          <w:rFonts w:ascii="Calibri" w:hAnsi="Calibri" w:cs="Calibri"/>
          <w:sz w:val="24"/>
          <w:szCs w:val="24"/>
        </w:rPr>
        <w:t> за привлечение сотрудников из других субъектов.</w:t>
      </w:r>
    </w:p>
    <w:p w:rsidR="0047269A" w:rsidRPr="00DB7406" w:rsidRDefault="00DB7406" w:rsidP="00745AF6">
      <w:pPr>
        <w:jc w:val="both"/>
        <w:rPr>
          <w:rFonts w:ascii="Calibri" w:hAnsi="Calibri" w:cs="Calibri"/>
          <w:sz w:val="24"/>
          <w:szCs w:val="24"/>
        </w:rPr>
      </w:pPr>
      <w:hyperlink r:id="rId16" w:history="1">
        <w:r w:rsidR="0047269A" w:rsidRPr="00DB7406">
          <w:rPr>
            <w:rStyle w:val="a3"/>
            <w:rFonts w:ascii="Calibri" w:hAnsi="Calibri" w:cs="Calibri"/>
            <w:sz w:val="24"/>
            <w:szCs w:val="24"/>
          </w:rPr>
          <w:t>https://medvestnik.ru/content/news/Dlya-fedproekta-Medicinskie-kadry-razrabotaut-informacionnyi-resurs.html</w:t>
        </w:r>
      </w:hyperlink>
    </w:p>
    <w:p w:rsidR="0047269A" w:rsidRPr="00DB7406" w:rsidRDefault="0047269A" w:rsidP="00745AF6">
      <w:pPr>
        <w:jc w:val="both"/>
        <w:rPr>
          <w:rFonts w:ascii="Calibri" w:hAnsi="Calibri" w:cs="Calibri"/>
          <w:sz w:val="24"/>
          <w:szCs w:val="24"/>
        </w:rPr>
      </w:pPr>
    </w:p>
    <w:p w:rsidR="008D72F2" w:rsidRPr="00DB7406" w:rsidRDefault="008D72F2" w:rsidP="00745AF6">
      <w:pPr>
        <w:jc w:val="both"/>
        <w:rPr>
          <w:rFonts w:ascii="Calibri" w:hAnsi="Calibri" w:cs="Calibri"/>
          <w:b/>
          <w:color w:val="000000"/>
          <w:sz w:val="24"/>
          <w:szCs w:val="24"/>
        </w:rPr>
      </w:pPr>
      <w:r w:rsidRPr="00DB7406">
        <w:rPr>
          <w:rFonts w:ascii="Calibri" w:hAnsi="Calibri" w:cs="Calibri"/>
          <w:b/>
          <w:color w:val="000000"/>
          <w:sz w:val="24"/>
          <w:szCs w:val="24"/>
        </w:rPr>
        <w:t>Земские доктора в новых регионах РФ получат двойную компенсацию</w:t>
      </w:r>
    </w:p>
    <w:p w:rsidR="008D72F2" w:rsidRPr="00DB7406" w:rsidRDefault="008D72F2" w:rsidP="00745AF6">
      <w:pPr>
        <w:jc w:val="both"/>
        <w:rPr>
          <w:rFonts w:ascii="Calibri" w:eastAsia="Times New Roman" w:hAnsi="Calibri" w:cs="Calibri"/>
          <w:color w:val="000000"/>
          <w:sz w:val="24"/>
          <w:szCs w:val="24"/>
          <w:lang w:eastAsia="ru-RU"/>
        </w:rPr>
      </w:pPr>
      <w:r w:rsidRPr="00DB7406">
        <w:rPr>
          <w:rFonts w:ascii="Calibri" w:eastAsia="Times New Roman" w:hAnsi="Calibri" w:cs="Calibri"/>
          <w:color w:val="000000"/>
          <w:sz w:val="24"/>
          <w:szCs w:val="24"/>
          <w:lang w:eastAsia="ru-RU"/>
        </w:rPr>
        <w:t>В два раза увеличены выплаты медработникам в новых регионах РФ</w:t>
      </w:r>
    </w:p>
    <w:p w:rsidR="008D72F2" w:rsidRPr="00DB7406" w:rsidRDefault="008D72F2" w:rsidP="00745AF6">
      <w:pPr>
        <w:jc w:val="both"/>
        <w:rPr>
          <w:rFonts w:ascii="Calibri" w:eastAsia="Times New Roman" w:hAnsi="Calibri" w:cs="Calibri"/>
          <w:color w:val="000000"/>
          <w:sz w:val="24"/>
          <w:szCs w:val="24"/>
          <w:lang w:eastAsia="ru-RU"/>
        </w:rPr>
      </w:pPr>
      <w:r w:rsidRPr="00DB7406">
        <w:rPr>
          <w:rFonts w:ascii="Calibri" w:eastAsia="Times New Roman" w:hAnsi="Calibri" w:cs="Calibri"/>
          <w:color w:val="000000"/>
          <w:sz w:val="24"/>
          <w:szCs w:val="24"/>
          <w:lang w:eastAsia="ru-RU"/>
        </w:rPr>
        <w:t>Правительство РФ вдвое увеличило размер выплаты для участников программ "Земский доктор" и "Земский фельдшер" в новых регионах страны. Соответствующее постановление подписал председатель правительства Михаил Мишустин, сообщает официальный </w:t>
      </w:r>
      <w:hyperlink r:id="rId17" w:tgtFrame="_blank" w:history="1">
        <w:r w:rsidRPr="00DB7406">
          <w:rPr>
            <w:rFonts w:ascii="Calibri" w:eastAsia="Times New Roman" w:hAnsi="Calibri" w:cs="Calibri"/>
            <w:color w:val="609AC1"/>
            <w:sz w:val="24"/>
            <w:szCs w:val="24"/>
            <w:lang w:eastAsia="ru-RU"/>
          </w:rPr>
          <w:t>сайт правительства</w:t>
        </w:r>
      </w:hyperlink>
      <w:r w:rsidRPr="00DB7406">
        <w:rPr>
          <w:rFonts w:ascii="Calibri" w:eastAsia="Times New Roman" w:hAnsi="Calibri" w:cs="Calibri"/>
          <w:color w:val="000000"/>
          <w:sz w:val="24"/>
          <w:szCs w:val="24"/>
          <w:lang w:eastAsia="ru-RU"/>
        </w:rPr>
        <w:t>.</w:t>
      </w:r>
    </w:p>
    <w:p w:rsidR="008D72F2" w:rsidRPr="00DB7406" w:rsidRDefault="008D72F2" w:rsidP="00745AF6">
      <w:pPr>
        <w:jc w:val="both"/>
        <w:rPr>
          <w:rFonts w:ascii="Calibri" w:eastAsia="Times New Roman" w:hAnsi="Calibri" w:cs="Calibri"/>
          <w:color w:val="000000"/>
          <w:sz w:val="24"/>
          <w:szCs w:val="24"/>
          <w:lang w:eastAsia="ru-RU"/>
        </w:rPr>
      </w:pPr>
      <w:r w:rsidRPr="00DB7406">
        <w:rPr>
          <w:rFonts w:ascii="Calibri" w:eastAsia="Times New Roman" w:hAnsi="Calibri" w:cs="Calibri"/>
          <w:color w:val="000000"/>
          <w:sz w:val="24"/>
          <w:szCs w:val="24"/>
          <w:lang w:eastAsia="ru-RU"/>
        </w:rPr>
        <w:t>Для врачей размер выплаты в Запорожской, Херсонской областях, в ДНР и ЛНР составит 2 миллиона рублей, для фельдшеров, акушерок и медсестер – до 1 миллиона рублей.</w:t>
      </w:r>
    </w:p>
    <w:p w:rsidR="008D72F2" w:rsidRPr="00DB7406" w:rsidRDefault="008D72F2" w:rsidP="00745AF6">
      <w:pPr>
        <w:jc w:val="both"/>
        <w:rPr>
          <w:rFonts w:ascii="Calibri" w:eastAsia="Times New Roman" w:hAnsi="Calibri" w:cs="Calibri"/>
          <w:color w:val="000000"/>
          <w:sz w:val="24"/>
          <w:szCs w:val="24"/>
          <w:lang w:eastAsia="ru-RU"/>
        </w:rPr>
      </w:pPr>
      <w:r w:rsidRPr="00DB7406">
        <w:rPr>
          <w:rFonts w:ascii="Calibri" w:eastAsia="Times New Roman" w:hAnsi="Calibri" w:cs="Calibri"/>
          <w:color w:val="000000"/>
          <w:sz w:val="24"/>
          <w:szCs w:val="24"/>
          <w:lang w:eastAsia="ru-RU"/>
        </w:rPr>
        <w:t>Такие же компенсации получат медработники, которые приедут на работу в отдаленные от крупных городов регионы Дальнего Востока, Крайнего Севера и Арктической зоны.</w:t>
      </w:r>
    </w:p>
    <w:p w:rsidR="008D72F2" w:rsidRPr="00DB7406" w:rsidRDefault="008D72F2" w:rsidP="00745AF6">
      <w:pPr>
        <w:jc w:val="both"/>
        <w:rPr>
          <w:rFonts w:ascii="Calibri" w:eastAsia="Times New Roman" w:hAnsi="Calibri" w:cs="Calibri"/>
          <w:color w:val="000000"/>
          <w:sz w:val="24"/>
          <w:szCs w:val="24"/>
          <w:lang w:eastAsia="ru-RU"/>
        </w:rPr>
      </w:pPr>
      <w:r w:rsidRPr="00DB7406">
        <w:rPr>
          <w:rFonts w:ascii="Calibri" w:eastAsia="Times New Roman" w:hAnsi="Calibri" w:cs="Calibri"/>
          <w:color w:val="000000"/>
          <w:sz w:val="24"/>
          <w:szCs w:val="24"/>
          <w:lang w:eastAsia="ru-RU"/>
        </w:rPr>
        <w:t>Также будут увеличены выплаты для медработников в других регионах, если их населенные пункты находятся на удаленных и труднодоступных территориях. В этом случае компенсации составят 1,5 миллиона рублей и 750 тысяч рублей соответственно. Для всех остальных – 1 миллион рублей и 500 тысяч рублей, говорится на сайте правительства.</w:t>
      </w:r>
    </w:p>
    <w:p w:rsidR="008D72F2" w:rsidRPr="00DB7406" w:rsidRDefault="008D72F2" w:rsidP="00745AF6">
      <w:pPr>
        <w:jc w:val="both"/>
        <w:rPr>
          <w:rFonts w:ascii="Calibri" w:eastAsia="Times New Roman" w:hAnsi="Calibri" w:cs="Calibri"/>
          <w:color w:val="000000"/>
          <w:sz w:val="24"/>
          <w:szCs w:val="24"/>
          <w:lang w:eastAsia="ru-RU"/>
        </w:rPr>
      </w:pPr>
      <w:r w:rsidRPr="00DB7406">
        <w:rPr>
          <w:rFonts w:ascii="Calibri" w:eastAsia="Times New Roman" w:hAnsi="Calibri" w:cs="Calibri"/>
          <w:color w:val="000000"/>
          <w:sz w:val="24"/>
          <w:szCs w:val="24"/>
          <w:lang w:eastAsia="ru-RU"/>
        </w:rPr>
        <w:t>Чтобы получить эту выплату, не обязательно переезжать в сельскую местность. Выпускникам вузов достаточно просто вернуться в свои населенные пункты, откуда они были отправлены на учебу.</w:t>
      </w:r>
    </w:p>
    <w:p w:rsidR="008D72F2" w:rsidRPr="00DB7406" w:rsidRDefault="008D72F2" w:rsidP="00745AF6">
      <w:pPr>
        <w:jc w:val="both"/>
        <w:rPr>
          <w:rFonts w:ascii="Calibri" w:eastAsia="Times New Roman" w:hAnsi="Calibri" w:cs="Calibri"/>
          <w:color w:val="000000"/>
          <w:sz w:val="24"/>
          <w:szCs w:val="24"/>
          <w:lang w:eastAsia="ru-RU"/>
        </w:rPr>
      </w:pPr>
      <w:r w:rsidRPr="00DB7406">
        <w:rPr>
          <w:rFonts w:ascii="Calibri" w:eastAsia="Times New Roman" w:hAnsi="Calibri" w:cs="Calibri"/>
          <w:color w:val="000000"/>
          <w:sz w:val="24"/>
          <w:szCs w:val="24"/>
          <w:lang w:eastAsia="ru-RU"/>
        </w:rPr>
        <w:t>Кроме того, этим же постановлением были смягчены условия получения компенсаций для медицинских работников. Они теперь смогут во время срока действия договора однократно сменить место работы и перейти в другую медорганизацию, также расположенную в сельской местности.</w:t>
      </w:r>
    </w:p>
    <w:p w:rsidR="008D72F2" w:rsidRPr="00DB7406" w:rsidRDefault="008D72F2" w:rsidP="00745AF6">
      <w:pPr>
        <w:jc w:val="both"/>
        <w:rPr>
          <w:rFonts w:ascii="Calibri" w:eastAsia="Times New Roman" w:hAnsi="Calibri" w:cs="Calibri"/>
          <w:color w:val="000000"/>
          <w:sz w:val="24"/>
          <w:szCs w:val="24"/>
          <w:lang w:eastAsia="ru-RU"/>
        </w:rPr>
      </w:pPr>
      <w:r w:rsidRPr="00DB7406">
        <w:rPr>
          <w:rFonts w:ascii="Calibri" w:eastAsia="Times New Roman" w:hAnsi="Calibri" w:cs="Calibri"/>
          <w:color w:val="000000"/>
          <w:sz w:val="24"/>
          <w:szCs w:val="24"/>
          <w:lang w:eastAsia="ru-RU"/>
        </w:rPr>
        <w:lastRenderedPageBreak/>
        <w:t>Михаил Мишустин отметил, что такие решения были приняты в соответствии с поручением президента. Всего в 2024 году в федеральном бюджете на выплаты медработникам в рамках программ "Земский доктор" и "Земский фельдшер" предусмотрено около 6 миллиардов рублей. Компенсации предоставляются в рамках государственной программы "Развитие здравоохранения", отмечает пресс-служба правительства.</w:t>
      </w:r>
    </w:p>
    <w:p w:rsidR="008D72F2" w:rsidRPr="00DB7406" w:rsidRDefault="008D72F2" w:rsidP="00745AF6">
      <w:pPr>
        <w:jc w:val="both"/>
        <w:rPr>
          <w:rFonts w:ascii="Calibri" w:eastAsia="Times New Roman" w:hAnsi="Calibri" w:cs="Calibri"/>
          <w:color w:val="000000"/>
          <w:sz w:val="24"/>
          <w:szCs w:val="24"/>
          <w:lang w:eastAsia="ru-RU"/>
        </w:rPr>
      </w:pPr>
      <w:r w:rsidRPr="00DB7406">
        <w:rPr>
          <w:rFonts w:ascii="Calibri" w:eastAsia="Times New Roman" w:hAnsi="Calibri" w:cs="Calibri"/>
          <w:color w:val="000000"/>
          <w:sz w:val="24"/>
          <w:szCs w:val="24"/>
          <w:lang w:eastAsia="ru-RU"/>
        </w:rPr>
        <w:t>Почти миллион медицинских работников </w:t>
      </w:r>
      <w:hyperlink r:id="rId18" w:tgtFrame="_blank" w:history="1">
        <w:r w:rsidRPr="00DB7406">
          <w:rPr>
            <w:rFonts w:ascii="Calibri" w:eastAsia="Times New Roman" w:hAnsi="Calibri" w:cs="Calibri"/>
            <w:color w:val="609AC1"/>
            <w:sz w:val="24"/>
            <w:szCs w:val="24"/>
            <w:lang w:eastAsia="ru-RU"/>
          </w:rPr>
          <w:t>получили дополнительные социальные выплаты</w:t>
        </w:r>
      </w:hyperlink>
      <w:r w:rsidRPr="00DB7406">
        <w:rPr>
          <w:rFonts w:ascii="Calibri" w:eastAsia="Times New Roman" w:hAnsi="Calibri" w:cs="Calibri"/>
          <w:color w:val="000000"/>
          <w:sz w:val="24"/>
          <w:szCs w:val="24"/>
          <w:lang w:eastAsia="ru-RU"/>
        </w:rPr>
        <w:t> по итогам прошлого года, сообщил председатель Федерального фонда обязательного медицинского страхования (ФОМС) Илья Баланин. Они были установлены в рамках исполнения поручения президента РФ Владимира Путина.</w:t>
      </w:r>
    </w:p>
    <w:p w:rsidR="008D72F2" w:rsidRPr="00DB7406" w:rsidRDefault="00DB7406" w:rsidP="00745AF6">
      <w:pPr>
        <w:jc w:val="both"/>
        <w:rPr>
          <w:rFonts w:ascii="Calibri" w:hAnsi="Calibri" w:cs="Calibri"/>
          <w:sz w:val="24"/>
          <w:szCs w:val="24"/>
        </w:rPr>
      </w:pPr>
      <w:hyperlink r:id="rId19" w:history="1">
        <w:r w:rsidR="008D72F2" w:rsidRPr="00DB7406">
          <w:rPr>
            <w:rStyle w:val="a3"/>
            <w:rFonts w:ascii="Calibri" w:hAnsi="Calibri" w:cs="Calibri"/>
            <w:sz w:val="24"/>
            <w:szCs w:val="24"/>
          </w:rPr>
          <w:t>https://crimea.ria.ru/20240718/zemskie-doktora-v-novykh-regionakh-rf-poluchat-dvoynuyu-kompensatsiyu-1138974701.html?utm_source=yxnews&amp;utm_medium=desktop&amp;utm_referrer=https%3A%2F%2Fdzen.ru%2Fnews%2Fsearch%3Ftext%3D</w:t>
        </w:r>
      </w:hyperlink>
    </w:p>
    <w:p w:rsidR="00745AF6" w:rsidRPr="00DB7406" w:rsidRDefault="00745AF6" w:rsidP="00745AF6">
      <w:pPr>
        <w:jc w:val="both"/>
        <w:rPr>
          <w:rFonts w:ascii="Calibri" w:hAnsi="Calibri" w:cs="Calibri"/>
          <w:b/>
          <w:sz w:val="24"/>
          <w:szCs w:val="24"/>
        </w:rPr>
      </w:pPr>
      <w:r w:rsidRPr="00DB7406">
        <w:rPr>
          <w:rFonts w:ascii="Calibri" w:hAnsi="Calibri" w:cs="Calibri"/>
          <w:b/>
          <w:sz w:val="24"/>
          <w:szCs w:val="24"/>
        </w:rPr>
        <w:t xml:space="preserve">Госдума и СПЧ проверят жалобы на снижение зарплат медработников после обещания повысить оклады </w:t>
      </w:r>
    </w:p>
    <w:p w:rsidR="00745AF6" w:rsidRPr="00DB7406" w:rsidRDefault="00745AF6" w:rsidP="00745AF6">
      <w:pPr>
        <w:jc w:val="both"/>
        <w:rPr>
          <w:rFonts w:ascii="Calibri" w:hAnsi="Calibri" w:cs="Calibri"/>
          <w:sz w:val="24"/>
          <w:szCs w:val="24"/>
        </w:rPr>
      </w:pPr>
      <w:r w:rsidRPr="00DB7406">
        <w:rPr>
          <w:rFonts w:ascii="Calibri" w:hAnsi="Calibri" w:cs="Calibri"/>
          <w:sz w:val="24"/>
          <w:szCs w:val="24"/>
        </w:rPr>
        <w:t>Совет при президенте РФ по развитию гражданского общества и правам человека и депутаты Госдумы отреагировали на жалобы медработников на снижение зарплат после обещания повысить оклады. Планируется провести проверку.</w:t>
      </w:r>
    </w:p>
    <w:p w:rsidR="00745AF6" w:rsidRPr="00DB7406" w:rsidRDefault="00745AF6" w:rsidP="00745AF6">
      <w:pPr>
        <w:jc w:val="both"/>
        <w:rPr>
          <w:rFonts w:ascii="Calibri" w:hAnsi="Calibri" w:cs="Calibri"/>
          <w:sz w:val="24"/>
          <w:szCs w:val="24"/>
        </w:rPr>
      </w:pPr>
      <w:r w:rsidRPr="00DB7406">
        <w:rPr>
          <w:rFonts w:ascii="Calibri" w:hAnsi="Calibri" w:cs="Calibri"/>
          <w:sz w:val="24"/>
          <w:szCs w:val="24"/>
        </w:rPr>
        <w:t>В Совет при президенте РФ по развитию гражданского общества и правам человека (СПЧ) из регионов поступают сигналы о снижении зарплат медработников после обещания президента повысить оклады. Вопрос поднимался на встрече главы СПЧ </w:t>
      </w:r>
      <w:r w:rsidRPr="00DB7406">
        <w:rPr>
          <w:rStyle w:val="a5"/>
          <w:rFonts w:ascii="Calibri" w:hAnsi="Calibri" w:cs="Calibri"/>
          <w:color w:val="1A1B1D"/>
          <w:sz w:val="24"/>
          <w:szCs w:val="24"/>
        </w:rPr>
        <w:t>Валерия Фадеева</w:t>
      </w:r>
      <w:r w:rsidRPr="00DB7406">
        <w:rPr>
          <w:rFonts w:ascii="Calibri" w:hAnsi="Calibri" w:cs="Calibri"/>
          <w:sz w:val="24"/>
          <w:szCs w:val="24"/>
        </w:rPr>
        <w:t> с председателем Комитета Госдумы по труду, социальной политике и делам ветеранов </w:t>
      </w:r>
      <w:r w:rsidRPr="00DB7406">
        <w:rPr>
          <w:rStyle w:val="a5"/>
          <w:rFonts w:ascii="Calibri" w:hAnsi="Calibri" w:cs="Calibri"/>
          <w:color w:val="1A1B1D"/>
          <w:sz w:val="24"/>
          <w:szCs w:val="24"/>
        </w:rPr>
        <w:t>Ярославом Ниловым</w:t>
      </w:r>
      <w:r w:rsidRPr="00DB7406">
        <w:rPr>
          <w:rFonts w:ascii="Calibri" w:hAnsi="Calibri" w:cs="Calibri"/>
          <w:sz w:val="24"/>
          <w:szCs w:val="24"/>
        </w:rPr>
        <w:t> 19 июля, </w:t>
      </w:r>
      <w:hyperlink r:id="rId20" w:tgtFrame="_blank" w:history="1">
        <w:r w:rsidRPr="00DB7406">
          <w:rPr>
            <w:rStyle w:val="a3"/>
            <w:rFonts w:ascii="Calibri" w:hAnsi="Calibri" w:cs="Calibri"/>
            <w:color w:val="E1442F"/>
            <w:sz w:val="24"/>
            <w:szCs w:val="24"/>
            <w:u w:val="none"/>
          </w:rPr>
          <w:t>сообщила</w:t>
        </w:r>
      </w:hyperlink>
      <w:r w:rsidRPr="00DB7406">
        <w:rPr>
          <w:rFonts w:ascii="Calibri" w:hAnsi="Calibri" w:cs="Calibri"/>
          <w:sz w:val="24"/>
          <w:szCs w:val="24"/>
        </w:rPr>
        <w:t> пресс-служба Совета.</w:t>
      </w:r>
    </w:p>
    <w:p w:rsidR="00745AF6" w:rsidRPr="00DB7406" w:rsidRDefault="00745AF6" w:rsidP="00745AF6">
      <w:pPr>
        <w:jc w:val="both"/>
        <w:rPr>
          <w:rFonts w:ascii="Calibri" w:hAnsi="Calibri" w:cs="Calibri"/>
          <w:sz w:val="24"/>
          <w:szCs w:val="24"/>
        </w:rPr>
      </w:pPr>
      <w:r w:rsidRPr="00DB7406">
        <w:rPr>
          <w:rFonts w:ascii="Calibri" w:hAnsi="Calibri" w:cs="Calibri"/>
          <w:sz w:val="24"/>
          <w:szCs w:val="24"/>
        </w:rPr>
        <w:t>Там уточнили, что, по информации с мест, некоторым врачам действительно повышают оклад, но при этом убирают стимулирующие надбавки. В итоге зарплата после повышения оказывается даже ниже изначальной.</w:t>
      </w:r>
    </w:p>
    <w:p w:rsidR="00745AF6" w:rsidRPr="00DB7406" w:rsidRDefault="00745AF6" w:rsidP="00745AF6">
      <w:pPr>
        <w:jc w:val="both"/>
        <w:rPr>
          <w:rFonts w:ascii="Calibri" w:hAnsi="Calibri" w:cs="Calibri"/>
          <w:sz w:val="24"/>
          <w:szCs w:val="24"/>
        </w:rPr>
      </w:pPr>
      <w:r w:rsidRPr="00DB7406">
        <w:rPr>
          <w:rFonts w:ascii="Calibri" w:hAnsi="Calibri" w:cs="Calibri"/>
          <w:sz w:val="24"/>
          <w:szCs w:val="24"/>
        </w:rPr>
        <w:t>«Эта информация должна быть проверена», — заявили в СПЧ. </w:t>
      </w:r>
    </w:p>
    <w:p w:rsidR="00745AF6" w:rsidRPr="00DB7406" w:rsidRDefault="00745AF6" w:rsidP="00745AF6">
      <w:pPr>
        <w:jc w:val="both"/>
        <w:rPr>
          <w:rFonts w:ascii="Calibri" w:hAnsi="Calibri" w:cs="Calibri"/>
          <w:sz w:val="24"/>
          <w:szCs w:val="24"/>
        </w:rPr>
      </w:pPr>
      <w:r w:rsidRPr="00DB7406">
        <w:rPr>
          <w:rFonts w:ascii="Calibri" w:hAnsi="Calibri" w:cs="Calibri"/>
          <w:sz w:val="24"/>
          <w:szCs w:val="24"/>
        </w:rPr>
        <w:t>В феврале 2024 года президент </w:t>
      </w:r>
      <w:r w:rsidRPr="00DB7406">
        <w:rPr>
          <w:rStyle w:val="a5"/>
          <w:rFonts w:ascii="Calibri" w:hAnsi="Calibri" w:cs="Calibri"/>
          <w:color w:val="1A1B1D"/>
          <w:sz w:val="24"/>
          <w:szCs w:val="24"/>
        </w:rPr>
        <w:t>Владимир Путин </w:t>
      </w:r>
      <w:r w:rsidRPr="00DB7406">
        <w:rPr>
          <w:rFonts w:ascii="Calibri" w:hAnsi="Calibri" w:cs="Calibri"/>
          <w:sz w:val="24"/>
          <w:szCs w:val="24"/>
        </w:rPr>
        <w:t>анонсировал новые меры финансовой поддержки медработников, писал «МВ». Он </w:t>
      </w:r>
      <w:hyperlink r:id="rId21" w:history="1">
        <w:r w:rsidRPr="00DB7406">
          <w:rPr>
            <w:rStyle w:val="a3"/>
            <w:rFonts w:ascii="Calibri" w:hAnsi="Calibri" w:cs="Calibri"/>
            <w:color w:val="E1442F"/>
            <w:sz w:val="24"/>
            <w:szCs w:val="24"/>
            <w:u w:val="none"/>
          </w:rPr>
          <w:t>распорядился</w:t>
        </w:r>
      </w:hyperlink>
      <w:r w:rsidRPr="00DB7406">
        <w:rPr>
          <w:rFonts w:ascii="Calibri" w:hAnsi="Calibri" w:cs="Calibri"/>
          <w:sz w:val="24"/>
          <w:szCs w:val="24"/>
        </w:rPr>
        <w:t> о повышении окладной части заработной платы медработников до 50% с 1 апреля во всех субъектах. При этом глава государства уточнил, что должны быть сохранены все дополнительные выплаты.</w:t>
      </w:r>
    </w:p>
    <w:p w:rsidR="00745AF6" w:rsidRPr="00DB7406" w:rsidRDefault="00745AF6" w:rsidP="00745AF6">
      <w:pPr>
        <w:jc w:val="both"/>
        <w:rPr>
          <w:rStyle w:val="a5"/>
          <w:rFonts w:ascii="Calibri" w:hAnsi="Calibri" w:cs="Calibri"/>
          <w:color w:val="1A1B1D"/>
          <w:sz w:val="24"/>
          <w:szCs w:val="24"/>
          <w:shd w:val="clear" w:color="auto" w:fill="FFFFFF"/>
        </w:rPr>
      </w:pPr>
      <w:r w:rsidRPr="00DB7406">
        <w:rPr>
          <w:rFonts w:ascii="Calibri" w:hAnsi="Calibri" w:cs="Calibri"/>
          <w:sz w:val="24"/>
          <w:szCs w:val="24"/>
          <w:shd w:val="clear" w:color="auto" w:fill="FFFFFF"/>
        </w:rPr>
        <w:t>Сейчас планка в 50% окладной части в зарплате бюджетников зачастую игнорируется: по данным Профсоюза работников здравоохранения России, доля выше 55% достигается только в пяти субъектах. Только в 11 достигается значение в 50% и выше (данные по всем категориям работников — врачам, среднему и младшему персоналу). В 20 регионах доля гарантированной окладной части в структуре зарплат очень низкая. В большинстве регионов зарплаты врачей «подтягивают» стимулирующими, сообщала ранее в </w:t>
      </w:r>
      <w:hyperlink r:id="rId22" w:history="1">
        <w:r w:rsidRPr="00DB7406">
          <w:rPr>
            <w:rStyle w:val="a3"/>
            <w:rFonts w:ascii="Calibri" w:hAnsi="Calibri" w:cs="Calibri"/>
            <w:color w:val="E1442F"/>
            <w:sz w:val="24"/>
            <w:szCs w:val="24"/>
            <w:shd w:val="clear" w:color="auto" w:fill="FFFFFF"/>
          </w:rPr>
          <w:t>интервью</w:t>
        </w:r>
      </w:hyperlink>
      <w:r w:rsidRPr="00DB7406">
        <w:rPr>
          <w:rFonts w:ascii="Calibri" w:hAnsi="Calibri" w:cs="Calibri"/>
          <w:sz w:val="24"/>
          <w:szCs w:val="24"/>
          <w:shd w:val="clear" w:color="auto" w:fill="FFFFFF"/>
        </w:rPr>
        <w:t> «МВ» начальник Управления экономического развития и нормативного регулирования в здравоохранении профсоюза </w:t>
      </w:r>
      <w:r w:rsidRPr="00DB7406">
        <w:rPr>
          <w:rStyle w:val="a5"/>
          <w:rFonts w:ascii="Calibri" w:hAnsi="Calibri" w:cs="Calibri"/>
          <w:color w:val="1A1B1D"/>
          <w:sz w:val="24"/>
          <w:szCs w:val="24"/>
          <w:shd w:val="clear" w:color="auto" w:fill="FFFFFF"/>
        </w:rPr>
        <w:t>Тамара Гончарова.</w:t>
      </w:r>
    </w:p>
    <w:p w:rsidR="00745AF6" w:rsidRPr="00DB7406" w:rsidRDefault="00DB7406" w:rsidP="00745AF6">
      <w:pPr>
        <w:jc w:val="both"/>
        <w:rPr>
          <w:rFonts w:ascii="Calibri" w:hAnsi="Calibri" w:cs="Calibri"/>
          <w:sz w:val="24"/>
          <w:szCs w:val="24"/>
        </w:rPr>
      </w:pPr>
      <w:hyperlink r:id="rId23" w:history="1">
        <w:r w:rsidR="00745AF6" w:rsidRPr="00DB7406">
          <w:rPr>
            <w:rStyle w:val="a3"/>
            <w:rFonts w:ascii="Calibri" w:hAnsi="Calibri" w:cs="Calibri"/>
            <w:sz w:val="24"/>
            <w:szCs w:val="24"/>
          </w:rPr>
          <w:t>https://medvestnik.ru/content/news/Gosduma-i-SPCh-proveryat-jaloby-na-snijenie-zarplat-medrabotnikov-posle-obeshaniya-povysit-oklady.html</w:t>
        </w:r>
      </w:hyperlink>
    </w:p>
    <w:p w:rsidR="00745AF6" w:rsidRPr="00DB7406" w:rsidRDefault="00745AF6" w:rsidP="00745AF6">
      <w:pPr>
        <w:jc w:val="both"/>
        <w:rPr>
          <w:rFonts w:ascii="Calibri" w:hAnsi="Calibri" w:cs="Calibri"/>
          <w:sz w:val="24"/>
          <w:szCs w:val="24"/>
        </w:rPr>
      </w:pPr>
    </w:p>
    <w:p w:rsidR="008D72F2" w:rsidRPr="00DB7406" w:rsidRDefault="00745AF6" w:rsidP="00745AF6">
      <w:pPr>
        <w:jc w:val="both"/>
        <w:rPr>
          <w:rFonts w:ascii="Calibri" w:hAnsi="Calibri" w:cs="Calibri"/>
          <w:b/>
          <w:color w:val="FF0000"/>
          <w:sz w:val="24"/>
          <w:szCs w:val="24"/>
        </w:rPr>
      </w:pPr>
      <w:r w:rsidRPr="00DB7406">
        <w:rPr>
          <w:rFonts w:ascii="Calibri" w:hAnsi="Calibri" w:cs="Calibri"/>
          <w:b/>
          <w:color w:val="FF0000"/>
          <w:sz w:val="24"/>
          <w:szCs w:val="24"/>
        </w:rPr>
        <w:t>МИНЗДРАВ/ФОМС</w:t>
      </w:r>
    </w:p>
    <w:p w:rsidR="00745AF6" w:rsidRPr="00DB7406" w:rsidRDefault="00745AF6" w:rsidP="00745AF6">
      <w:pPr>
        <w:jc w:val="both"/>
        <w:rPr>
          <w:rFonts w:ascii="Calibri" w:hAnsi="Calibri" w:cs="Calibri"/>
          <w:b/>
          <w:sz w:val="24"/>
          <w:szCs w:val="24"/>
          <w:lang w:eastAsia="ru-RU"/>
        </w:rPr>
      </w:pPr>
      <w:r w:rsidRPr="00DB7406">
        <w:rPr>
          <w:rFonts w:ascii="Calibri" w:hAnsi="Calibri" w:cs="Calibri"/>
          <w:b/>
          <w:sz w:val="24"/>
          <w:szCs w:val="24"/>
          <w:lang w:eastAsia="ru-RU"/>
        </w:rPr>
        <w:t xml:space="preserve">Минздрав и ФОМС обновили правила оплаты медпомощи по ОМС </w:t>
      </w:r>
    </w:p>
    <w:p w:rsidR="00745AF6" w:rsidRPr="00DB7406" w:rsidRDefault="00745AF6" w:rsidP="00745AF6">
      <w:pPr>
        <w:jc w:val="both"/>
        <w:rPr>
          <w:rFonts w:ascii="Calibri" w:hAnsi="Calibri" w:cs="Calibri"/>
          <w:sz w:val="24"/>
          <w:szCs w:val="24"/>
          <w:lang w:eastAsia="ru-RU"/>
        </w:rPr>
      </w:pPr>
      <w:r w:rsidRPr="00DB7406">
        <w:rPr>
          <w:rFonts w:ascii="Calibri" w:hAnsi="Calibri" w:cs="Calibri"/>
          <w:sz w:val="24"/>
          <w:szCs w:val="24"/>
          <w:lang w:eastAsia="ru-RU"/>
        </w:rPr>
        <w:t>Минздрав и Федеральный фонд ОМС пересмотрели правила оплаты счетов за медицинскую помощь. В перечень случаев, для которых установлен коэффициент сложности лечения пациента, добавлена сопроводительная терапия при лечении онкобольных в соответствии с клиническими рекомендациями.</w:t>
      </w:r>
    </w:p>
    <w:p w:rsidR="00745AF6" w:rsidRPr="00DB7406" w:rsidRDefault="00745AF6" w:rsidP="00745AF6">
      <w:pPr>
        <w:jc w:val="both"/>
        <w:rPr>
          <w:rFonts w:ascii="Calibri" w:hAnsi="Calibri" w:cs="Calibri"/>
          <w:sz w:val="24"/>
          <w:szCs w:val="24"/>
          <w:lang w:eastAsia="ru-RU"/>
        </w:rPr>
      </w:pPr>
      <w:r w:rsidRPr="00DB7406">
        <w:rPr>
          <w:rFonts w:ascii="Calibri" w:hAnsi="Calibri" w:cs="Calibri"/>
          <w:sz w:val="24"/>
          <w:szCs w:val="24"/>
          <w:lang w:eastAsia="ru-RU"/>
        </w:rPr>
        <w:t>Минздрав и Федеральный фонд ОМС (ФОМС) обновили </w:t>
      </w:r>
      <w:hyperlink r:id="rId24" w:history="1">
        <w:r w:rsidRPr="00DB7406">
          <w:rPr>
            <w:rFonts w:ascii="Calibri" w:hAnsi="Calibri" w:cs="Calibri"/>
            <w:color w:val="E1442F"/>
            <w:sz w:val="24"/>
            <w:szCs w:val="24"/>
            <w:lang w:eastAsia="ru-RU"/>
          </w:rPr>
          <w:t>Методические рекомендации</w:t>
        </w:r>
      </w:hyperlink>
      <w:r w:rsidRPr="00DB7406">
        <w:rPr>
          <w:rFonts w:ascii="Calibri" w:hAnsi="Calibri" w:cs="Calibri"/>
          <w:sz w:val="24"/>
          <w:szCs w:val="24"/>
          <w:lang w:eastAsia="ru-RU"/>
        </w:rPr>
        <w:t> по способам оплаты медицинской помощи за счет средств ОМС. В новой редакции </w:t>
      </w:r>
      <w:hyperlink r:id="rId25" w:tgtFrame="_blank" w:history="1">
        <w:r w:rsidRPr="00DB7406">
          <w:rPr>
            <w:rFonts w:ascii="Calibri" w:hAnsi="Calibri" w:cs="Calibri"/>
            <w:color w:val="E1442F"/>
            <w:sz w:val="24"/>
            <w:szCs w:val="24"/>
            <w:lang w:eastAsia="ru-RU"/>
          </w:rPr>
          <w:t>документа</w:t>
        </w:r>
      </w:hyperlink>
      <w:r w:rsidRPr="00DB7406">
        <w:rPr>
          <w:rFonts w:ascii="Calibri" w:hAnsi="Calibri" w:cs="Calibri"/>
          <w:sz w:val="24"/>
          <w:szCs w:val="24"/>
          <w:lang w:eastAsia="ru-RU"/>
        </w:rPr>
        <w:t> (письмо Минздрава РФ № 31-2И2-13408 от 15.07.2024) расширен с 14 до 20 позиций перечень случаев, при оплате которых допускается применять коэффициент сложности лечения пациента (КСЛП). </w:t>
      </w:r>
    </w:p>
    <w:p w:rsidR="00745AF6" w:rsidRPr="00DB7406" w:rsidRDefault="00745AF6" w:rsidP="00745AF6">
      <w:pPr>
        <w:jc w:val="both"/>
        <w:rPr>
          <w:rFonts w:ascii="Calibri" w:hAnsi="Calibri" w:cs="Calibri"/>
          <w:sz w:val="24"/>
          <w:szCs w:val="24"/>
          <w:lang w:eastAsia="ru-RU"/>
        </w:rPr>
      </w:pPr>
      <w:r w:rsidRPr="00DB7406">
        <w:rPr>
          <w:rFonts w:ascii="Calibri" w:hAnsi="Calibri" w:cs="Calibri"/>
          <w:sz w:val="24"/>
          <w:szCs w:val="24"/>
          <w:lang w:eastAsia="ru-RU"/>
        </w:rPr>
        <w:t>Новеллы включают повышающие коэффициенты от 0,17 до 2,67 на проведение сопроводительной лекарственной терапии при злокачественных новообразованиях у взрослых в условиях круглосуточного и дневного стационара в соответствии с клиническими рекомендациями.</w:t>
      </w:r>
    </w:p>
    <w:p w:rsidR="00745AF6" w:rsidRPr="00DB7406" w:rsidRDefault="00745AF6" w:rsidP="00745AF6">
      <w:pPr>
        <w:jc w:val="both"/>
        <w:rPr>
          <w:rFonts w:ascii="Calibri" w:hAnsi="Calibri" w:cs="Calibri"/>
          <w:sz w:val="24"/>
          <w:szCs w:val="24"/>
          <w:lang w:eastAsia="ru-RU"/>
        </w:rPr>
      </w:pPr>
      <w:r w:rsidRPr="00DB7406">
        <w:rPr>
          <w:rFonts w:ascii="Calibri" w:hAnsi="Calibri" w:cs="Calibri"/>
          <w:sz w:val="24"/>
          <w:szCs w:val="24"/>
          <w:lang w:eastAsia="ru-RU"/>
        </w:rPr>
        <w:t>КСЛП устанавливается на федеральном уровне и применяется в отдельных случаях. Коэффициент учитывает более высокий уровень затрат, которые несут медорганизации при работе с отдельными категориями пациентов. Например, это расходы на пребывание в стационаре одного из родителей несовершеннолетних; организацию индивидуального сестринского поста; при уходе за пациентами старше 75 лет; при наличии у больных сопутствующих патологий; проведении операций на парных органах.</w:t>
      </w:r>
    </w:p>
    <w:p w:rsidR="00745AF6" w:rsidRPr="00DB7406" w:rsidRDefault="00745AF6" w:rsidP="00745AF6">
      <w:pPr>
        <w:jc w:val="both"/>
        <w:rPr>
          <w:rFonts w:ascii="Calibri" w:hAnsi="Calibri" w:cs="Calibri"/>
          <w:sz w:val="24"/>
          <w:szCs w:val="24"/>
        </w:rPr>
      </w:pPr>
      <w:r w:rsidRPr="00DB7406">
        <w:rPr>
          <w:rFonts w:ascii="Calibri" w:hAnsi="Calibri" w:cs="Calibri"/>
          <w:sz w:val="24"/>
          <w:szCs w:val="24"/>
        </w:rPr>
        <w:t>Кроме этого, в письме дополнительно акцентировано внимание руководителей и экспертов территориальных фондов ОМС, что для лечения отдельных нозологий, необходимо обязательное проведение молекулярно-генетических исследований (МГИ) и (или) иммуногистохимических исследований до назначения схемы противоопухолевой лекарственной терапии — «в целях повышения эффективности расходования средств ОМС».</w:t>
      </w:r>
    </w:p>
    <w:p w:rsidR="00745AF6" w:rsidRPr="00DB7406" w:rsidRDefault="00745AF6" w:rsidP="00745AF6">
      <w:pPr>
        <w:jc w:val="both"/>
        <w:rPr>
          <w:rFonts w:ascii="Calibri" w:hAnsi="Calibri" w:cs="Calibri"/>
          <w:sz w:val="24"/>
          <w:szCs w:val="24"/>
        </w:rPr>
      </w:pPr>
      <w:r w:rsidRPr="00DB7406">
        <w:rPr>
          <w:rFonts w:ascii="Calibri" w:hAnsi="Calibri" w:cs="Calibri"/>
          <w:sz w:val="24"/>
          <w:szCs w:val="24"/>
        </w:rPr>
        <w:t>Изменениями Методических рекомендаций следует руководствоваться при оплате случаев лечения в стационарных условиях и в условиях дневного стационара с датой начала лечения 04.06.2024 и позднее, говорится в пояснениях фонда.</w:t>
      </w:r>
    </w:p>
    <w:p w:rsidR="00745AF6" w:rsidRPr="00DB7406" w:rsidRDefault="00745AF6" w:rsidP="00745AF6">
      <w:pPr>
        <w:jc w:val="both"/>
        <w:rPr>
          <w:rFonts w:ascii="Calibri" w:hAnsi="Calibri" w:cs="Calibri"/>
          <w:sz w:val="24"/>
          <w:szCs w:val="24"/>
        </w:rPr>
      </w:pPr>
      <w:r w:rsidRPr="00DB7406">
        <w:rPr>
          <w:rFonts w:ascii="Calibri" w:hAnsi="Calibri" w:cs="Calibri"/>
          <w:sz w:val="24"/>
          <w:szCs w:val="24"/>
        </w:rPr>
        <w:t>Молекулярно-генетические исследования в онкологии используются для уточняющей диагностики, подбора и контроля эффективности таргетной терапии. В соответствии с клиническими рекомендациями МГИ обязательны при раке молочной железы у молодых женщин или при отягощенном анамнезе; у пациентов с аденокарциномой легкого; раком ободочной кишки и ректосигмоидного отдела, меланомой кожи и слизистых оболочек при диагностировании метастазов; при местнораспространенной неоперабельной или диссеминированной аденокарциноме желудка; серозной и эндометриоидной карциноме яичников и маточных труб высокой степени злокачественности. При этом в Счетной палате неоднократно указывали на </w:t>
      </w:r>
      <w:hyperlink r:id="rId26" w:history="1">
        <w:r w:rsidRPr="00DB7406">
          <w:rPr>
            <w:rStyle w:val="a3"/>
            <w:rFonts w:ascii="Calibri" w:hAnsi="Calibri" w:cs="Calibri"/>
            <w:color w:val="E1442F"/>
            <w:sz w:val="24"/>
            <w:szCs w:val="24"/>
          </w:rPr>
          <w:t>проблемы</w:t>
        </w:r>
      </w:hyperlink>
      <w:r w:rsidRPr="00DB7406">
        <w:rPr>
          <w:rFonts w:ascii="Calibri" w:hAnsi="Calibri" w:cs="Calibri"/>
          <w:sz w:val="24"/>
          <w:szCs w:val="24"/>
        </w:rPr>
        <w:t> с назначением таких исследований в регионах. </w:t>
      </w:r>
    </w:p>
    <w:p w:rsidR="00745AF6" w:rsidRPr="00DB7406" w:rsidRDefault="00745AF6" w:rsidP="00745AF6">
      <w:pPr>
        <w:jc w:val="both"/>
        <w:rPr>
          <w:rFonts w:ascii="Calibri" w:hAnsi="Calibri" w:cs="Calibri"/>
          <w:sz w:val="24"/>
          <w:szCs w:val="24"/>
        </w:rPr>
      </w:pPr>
      <w:r w:rsidRPr="00DB7406">
        <w:rPr>
          <w:rFonts w:ascii="Calibri" w:hAnsi="Calibri" w:cs="Calibri"/>
          <w:sz w:val="24"/>
          <w:szCs w:val="24"/>
        </w:rPr>
        <w:lastRenderedPageBreak/>
        <w:t>В прошлом году ФОМС запретил оплачивать некоторые виды таргетной противоопухолевой лекарственной терапии без результатов молекулярно-генетических исследований. Так планируется противостоять практике назначения дорогостоящих препаратов без предварительной диагностики, </w:t>
      </w:r>
      <w:hyperlink r:id="rId27" w:history="1">
        <w:r w:rsidRPr="00DB7406">
          <w:rPr>
            <w:rStyle w:val="a3"/>
            <w:rFonts w:ascii="Calibri" w:hAnsi="Calibri" w:cs="Calibri"/>
            <w:color w:val="E1442F"/>
            <w:sz w:val="24"/>
            <w:szCs w:val="24"/>
          </w:rPr>
          <w:t>писал</w:t>
        </w:r>
      </w:hyperlink>
      <w:r w:rsidRPr="00DB7406">
        <w:rPr>
          <w:rFonts w:ascii="Calibri" w:hAnsi="Calibri" w:cs="Calibri"/>
          <w:sz w:val="24"/>
          <w:szCs w:val="24"/>
        </w:rPr>
        <w:t> «МВ».  </w:t>
      </w:r>
    </w:p>
    <w:p w:rsidR="008D72F2" w:rsidRPr="00DB7406" w:rsidRDefault="00DB7406" w:rsidP="00745AF6">
      <w:pPr>
        <w:jc w:val="both"/>
        <w:rPr>
          <w:rStyle w:val="a3"/>
          <w:rFonts w:ascii="Calibri" w:hAnsi="Calibri" w:cs="Calibri"/>
          <w:sz w:val="24"/>
          <w:szCs w:val="24"/>
        </w:rPr>
      </w:pPr>
      <w:hyperlink r:id="rId28" w:history="1">
        <w:r w:rsidR="00745AF6" w:rsidRPr="00DB7406">
          <w:rPr>
            <w:rStyle w:val="a3"/>
            <w:rFonts w:ascii="Calibri" w:hAnsi="Calibri" w:cs="Calibri"/>
            <w:sz w:val="24"/>
            <w:szCs w:val="24"/>
          </w:rPr>
          <w:t>https://medvestnik.ru/content/news/Minzdrav-i-FOMS-obnovili-pravila-oplaty-medpomoshi-po-OMS.html</w:t>
        </w:r>
      </w:hyperlink>
    </w:p>
    <w:p w:rsidR="00745AF6" w:rsidRPr="00DB7406" w:rsidRDefault="00745AF6" w:rsidP="00745AF6">
      <w:pPr>
        <w:jc w:val="both"/>
        <w:rPr>
          <w:rFonts w:ascii="Calibri" w:hAnsi="Calibri" w:cs="Calibri"/>
          <w:sz w:val="24"/>
          <w:szCs w:val="24"/>
        </w:rPr>
      </w:pPr>
    </w:p>
    <w:p w:rsidR="00745AF6" w:rsidRPr="00DB7406" w:rsidRDefault="00745AF6" w:rsidP="00745AF6">
      <w:pPr>
        <w:jc w:val="both"/>
        <w:rPr>
          <w:rFonts w:ascii="Calibri" w:hAnsi="Calibri" w:cs="Calibri"/>
          <w:sz w:val="24"/>
          <w:szCs w:val="24"/>
        </w:rPr>
      </w:pPr>
    </w:p>
    <w:p w:rsidR="00745AF6" w:rsidRPr="00DB7406" w:rsidRDefault="00745AF6" w:rsidP="00745AF6">
      <w:pPr>
        <w:jc w:val="both"/>
        <w:rPr>
          <w:rFonts w:ascii="Calibri" w:hAnsi="Calibri" w:cs="Calibri"/>
          <w:b/>
          <w:color w:val="FF0000"/>
          <w:sz w:val="24"/>
          <w:szCs w:val="24"/>
        </w:rPr>
      </w:pPr>
      <w:r w:rsidRPr="00DB7406">
        <w:rPr>
          <w:rFonts w:ascii="Calibri" w:hAnsi="Calibri" w:cs="Calibri"/>
          <w:b/>
          <w:color w:val="FF0000"/>
          <w:sz w:val="24"/>
          <w:szCs w:val="24"/>
        </w:rPr>
        <w:t>РАЗНОЕ</w:t>
      </w:r>
    </w:p>
    <w:p w:rsidR="00745AF6" w:rsidRPr="00DB7406" w:rsidRDefault="00745AF6" w:rsidP="00745AF6">
      <w:pPr>
        <w:jc w:val="both"/>
        <w:rPr>
          <w:rFonts w:ascii="Calibri" w:hAnsi="Calibri" w:cs="Calibri"/>
          <w:b/>
          <w:color w:val="FF0000"/>
          <w:sz w:val="24"/>
          <w:szCs w:val="24"/>
        </w:rPr>
      </w:pPr>
    </w:p>
    <w:p w:rsidR="00745AF6" w:rsidRPr="00DB7406" w:rsidRDefault="00745AF6" w:rsidP="00745AF6">
      <w:pPr>
        <w:spacing w:before="100" w:beforeAutospacing="1" w:after="100" w:afterAutospacing="1" w:line="240" w:lineRule="auto"/>
        <w:jc w:val="both"/>
        <w:rPr>
          <w:rFonts w:ascii="Calibri" w:eastAsia="Times New Roman" w:hAnsi="Calibri" w:cs="Calibri"/>
          <w:sz w:val="24"/>
          <w:szCs w:val="24"/>
          <w:lang w:eastAsia="ru-RU"/>
        </w:rPr>
      </w:pPr>
      <w:r w:rsidRPr="00DB7406">
        <w:rPr>
          <w:rFonts w:ascii="Calibri" w:eastAsia="Times New Roman" w:hAnsi="Calibri" w:cs="Calibri"/>
          <w:sz w:val="24"/>
          <w:szCs w:val="24"/>
          <w:lang w:eastAsia="ru-RU"/>
        </w:rPr>
        <w:t>ИЗДЕВАТЕЛЬСТВО! Никаким другим термином не назовешь процедуру аккредитации в части практических навыков. Для не сведующих объясню. Аккредитация после ординатуры состоит из трех этапов: первого, второго, третьего. Первый этап это тесты вопросы-ответы, второй - задачи, третий - практические навыки. Первый этап это изучение 5415 вопросов-ответов, из них выбирается 80 и дается 1 час на ответы. Проходной балл 70% и выше. Второй этап - это задачи, в которых 12 пунктов, из которых 5-7 теоретические. Всего 594 задачи, из которых выбираются 2, нужно в каждой задаче не сделать более 4-х ошибок. И наконец, практические навыки.</w:t>
      </w:r>
      <w:r w:rsidR="001C6F20" w:rsidRPr="00DB7406">
        <w:rPr>
          <w:rFonts w:ascii="Calibri" w:eastAsia="Times New Roman" w:hAnsi="Calibri" w:cs="Calibri"/>
          <w:sz w:val="24"/>
          <w:szCs w:val="24"/>
          <w:lang w:eastAsia="ru-RU"/>
        </w:rPr>
        <w:t xml:space="preserve"> </w:t>
      </w:r>
      <w:r w:rsidRPr="00DB7406">
        <w:rPr>
          <w:rFonts w:ascii="Calibri" w:eastAsia="Times New Roman" w:hAnsi="Calibri" w:cs="Calibri"/>
          <w:sz w:val="24"/>
          <w:szCs w:val="24"/>
          <w:lang w:eastAsia="ru-RU"/>
        </w:rPr>
        <w:t>Состоят из пяти станций: СЛР (сердечно-легочная реанимация), экстренная помощь, исследование систем( по выбору программы на манекенах - ссс, дыхательная, пищеварительная системы), четвертая станция сбор жалоб и анамнеза или консультации, пятая ЭКГ.</w:t>
      </w:r>
      <w:r w:rsidR="001C6F20" w:rsidRPr="00DB7406">
        <w:rPr>
          <w:rFonts w:ascii="Calibri" w:eastAsia="Times New Roman" w:hAnsi="Calibri" w:cs="Calibri"/>
          <w:sz w:val="24"/>
          <w:szCs w:val="24"/>
          <w:lang w:eastAsia="ru-RU"/>
        </w:rPr>
        <w:t xml:space="preserve"> </w:t>
      </w:r>
      <w:r w:rsidRPr="00DB7406">
        <w:rPr>
          <w:rFonts w:ascii="Calibri" w:eastAsia="Times New Roman" w:hAnsi="Calibri" w:cs="Calibri"/>
          <w:sz w:val="24"/>
          <w:szCs w:val="24"/>
          <w:lang w:eastAsia="ru-RU"/>
        </w:rPr>
        <w:br/>
        <w:t>Если хоть на одной стации человек за темным стеклом, надеюсь, бронированным, вам выставит менее 70% на одной из станций, то результат считается отрицательным.</w:t>
      </w:r>
    </w:p>
    <w:p w:rsidR="00745AF6" w:rsidRPr="00DB7406" w:rsidRDefault="00745AF6" w:rsidP="00745AF6">
      <w:pPr>
        <w:spacing w:before="100" w:beforeAutospacing="1" w:after="100" w:afterAutospacing="1" w:line="240" w:lineRule="auto"/>
        <w:jc w:val="both"/>
        <w:rPr>
          <w:rFonts w:ascii="Calibri" w:eastAsia="Times New Roman" w:hAnsi="Calibri" w:cs="Calibri"/>
          <w:sz w:val="24"/>
          <w:szCs w:val="24"/>
          <w:lang w:eastAsia="ru-RU"/>
        </w:rPr>
      </w:pPr>
      <w:r w:rsidRPr="00DB7406">
        <w:rPr>
          <w:rFonts w:ascii="Calibri" w:eastAsia="Times New Roman" w:hAnsi="Calibri" w:cs="Calibri"/>
          <w:sz w:val="24"/>
          <w:szCs w:val="24"/>
          <w:lang w:eastAsia="ru-RU"/>
        </w:rPr>
        <w:t>В чем, как говорят сейчас, прикол или фишка этой процедуры аккредитации?</w:t>
      </w:r>
    </w:p>
    <w:p w:rsidR="00745AF6" w:rsidRPr="00DB7406" w:rsidRDefault="00745AF6" w:rsidP="00745AF6">
      <w:pPr>
        <w:spacing w:before="100" w:beforeAutospacing="1" w:after="100" w:afterAutospacing="1" w:line="240" w:lineRule="auto"/>
        <w:jc w:val="both"/>
        <w:rPr>
          <w:rFonts w:ascii="Calibri" w:eastAsia="Times New Roman" w:hAnsi="Calibri" w:cs="Calibri"/>
          <w:sz w:val="24"/>
          <w:szCs w:val="24"/>
          <w:lang w:eastAsia="ru-RU"/>
        </w:rPr>
      </w:pPr>
      <w:r w:rsidRPr="00DB7406">
        <w:rPr>
          <w:rFonts w:ascii="Calibri" w:eastAsia="Times New Roman" w:hAnsi="Calibri" w:cs="Calibri"/>
          <w:sz w:val="24"/>
          <w:szCs w:val="24"/>
          <w:lang w:eastAsia="ru-RU"/>
        </w:rPr>
        <w:t>Первое, «умники», мягко выражаясь, из минздрава совместили второй и третий этап аккредитации. И приравняли в общем-то, кроме ЭКГ парамедицинские манипуляция и пропедевтику 3 курса медвуза в 3 третьем этапе аккредитации к теоретическим знаниям 1 и 2 этапов. Да и к самому диплому выпускника вуза и ординатуры.</w:t>
      </w:r>
    </w:p>
    <w:p w:rsidR="00745AF6" w:rsidRPr="00DB7406" w:rsidRDefault="00745AF6" w:rsidP="00745AF6">
      <w:pPr>
        <w:spacing w:before="100" w:beforeAutospacing="1" w:after="100" w:afterAutospacing="1" w:line="240" w:lineRule="auto"/>
        <w:jc w:val="both"/>
        <w:rPr>
          <w:rFonts w:ascii="Calibri" w:eastAsia="Times New Roman" w:hAnsi="Calibri" w:cs="Calibri"/>
          <w:sz w:val="24"/>
          <w:szCs w:val="24"/>
          <w:lang w:eastAsia="ru-RU"/>
        </w:rPr>
      </w:pPr>
      <w:r w:rsidRPr="00DB7406">
        <w:rPr>
          <w:rFonts w:ascii="Calibri" w:eastAsia="Times New Roman" w:hAnsi="Calibri" w:cs="Calibri"/>
          <w:sz w:val="24"/>
          <w:szCs w:val="24"/>
          <w:lang w:eastAsia="ru-RU"/>
        </w:rPr>
        <w:t>Мало того, они совместили 2 и 3 этап аккредитации. Если не сдаешь на 3 этапе одну из станций, то пересдаешь снова второй и третий этапы. Где логика? Она на сомом деле есть. Логика садизма, социал-дарвинизма, издевательства над личностью и унижения.</w:t>
      </w:r>
    </w:p>
    <w:p w:rsidR="00745AF6" w:rsidRPr="00DB7406" w:rsidRDefault="00745AF6" w:rsidP="00745AF6">
      <w:pPr>
        <w:spacing w:before="100" w:beforeAutospacing="1" w:after="100" w:afterAutospacing="1" w:line="240" w:lineRule="auto"/>
        <w:jc w:val="both"/>
        <w:rPr>
          <w:rFonts w:ascii="Calibri" w:eastAsia="Times New Roman" w:hAnsi="Calibri" w:cs="Calibri"/>
          <w:sz w:val="24"/>
          <w:szCs w:val="24"/>
          <w:lang w:eastAsia="ru-RU"/>
        </w:rPr>
      </w:pPr>
      <w:r w:rsidRPr="00DB7406">
        <w:rPr>
          <w:rFonts w:ascii="Calibri" w:eastAsia="Times New Roman" w:hAnsi="Calibri" w:cs="Calibri"/>
          <w:sz w:val="24"/>
          <w:szCs w:val="24"/>
          <w:lang w:eastAsia="ru-RU"/>
        </w:rPr>
        <w:t xml:space="preserve">У меня на первом этапе было 95% правильных ответов, на втором 100%, на третьем 60% (да, я сплоховал). Я пришел к выводу, что врачи не нужны современному здравоохранению. </w:t>
      </w:r>
      <w:r w:rsidRPr="00DB7406">
        <w:rPr>
          <w:rFonts w:ascii="Calibri" w:eastAsia="Times New Roman" w:hAnsi="Calibri" w:cs="Calibri"/>
          <w:b/>
          <w:bCs/>
          <w:sz w:val="24"/>
          <w:szCs w:val="24"/>
          <w:lang w:eastAsia="ru-RU"/>
        </w:rPr>
        <w:t>Нужны парамедики и роботы, успевающие в нужный момент нажимать правильные кнопочки.</w:t>
      </w:r>
    </w:p>
    <w:p w:rsidR="00745AF6" w:rsidRPr="00DB7406" w:rsidRDefault="00745AF6" w:rsidP="00745AF6">
      <w:pPr>
        <w:spacing w:before="100" w:beforeAutospacing="1" w:after="100" w:afterAutospacing="1" w:line="240" w:lineRule="auto"/>
        <w:jc w:val="both"/>
        <w:rPr>
          <w:rFonts w:ascii="Calibri" w:eastAsia="Times New Roman" w:hAnsi="Calibri" w:cs="Calibri"/>
          <w:sz w:val="24"/>
          <w:szCs w:val="24"/>
          <w:lang w:eastAsia="ru-RU"/>
        </w:rPr>
      </w:pPr>
      <w:r w:rsidRPr="00DB7406">
        <w:rPr>
          <w:rFonts w:ascii="Calibri" w:eastAsia="Times New Roman" w:hAnsi="Calibri" w:cs="Calibri"/>
          <w:sz w:val="24"/>
          <w:szCs w:val="24"/>
          <w:lang w:eastAsia="ru-RU"/>
        </w:rPr>
        <w:t>Меня удивляет, почему такое гипертрофированное внимание уделяется практическим навыкам, связанным с экстренной медициной? Врач-терапевт каждый день делает СЛР? Он будет исследовать больного каждый раз по пропедевтике 3-го курса медвуза?</w:t>
      </w:r>
    </w:p>
    <w:p w:rsidR="00745AF6" w:rsidRPr="00DB7406" w:rsidRDefault="00745AF6" w:rsidP="00745AF6">
      <w:pPr>
        <w:spacing w:before="100" w:beforeAutospacing="1" w:after="100" w:afterAutospacing="1" w:line="240" w:lineRule="auto"/>
        <w:jc w:val="both"/>
        <w:rPr>
          <w:rFonts w:ascii="Calibri" w:eastAsia="Times New Roman" w:hAnsi="Calibri" w:cs="Calibri"/>
          <w:sz w:val="24"/>
          <w:szCs w:val="24"/>
          <w:lang w:eastAsia="ru-RU"/>
        </w:rPr>
      </w:pPr>
      <w:r w:rsidRPr="00DB7406">
        <w:rPr>
          <w:rFonts w:ascii="Calibri" w:eastAsia="Times New Roman" w:hAnsi="Calibri" w:cs="Calibri"/>
          <w:sz w:val="24"/>
          <w:szCs w:val="24"/>
          <w:lang w:eastAsia="ru-RU"/>
        </w:rPr>
        <w:lastRenderedPageBreak/>
        <w:t>Еще другая проблема. Закрытость. Ни на каком этапе аккредитации не выдается раскладка ее результатов. Не ясно, где и какие ошибки совершил испытуемый, что ему нужно исправить. Все основано на догадках.</w:t>
      </w:r>
    </w:p>
    <w:p w:rsidR="00745AF6" w:rsidRPr="00DB7406" w:rsidRDefault="00745AF6" w:rsidP="00745AF6">
      <w:pPr>
        <w:spacing w:before="100" w:beforeAutospacing="1" w:after="100" w:afterAutospacing="1" w:line="240" w:lineRule="auto"/>
        <w:jc w:val="both"/>
        <w:rPr>
          <w:rFonts w:ascii="Calibri" w:eastAsia="Times New Roman" w:hAnsi="Calibri" w:cs="Calibri"/>
          <w:sz w:val="24"/>
          <w:szCs w:val="24"/>
          <w:lang w:eastAsia="ru-RU"/>
        </w:rPr>
      </w:pPr>
      <w:r w:rsidRPr="00DB7406">
        <w:rPr>
          <w:rFonts w:ascii="Calibri" w:eastAsia="Times New Roman" w:hAnsi="Calibri" w:cs="Calibri"/>
          <w:sz w:val="24"/>
          <w:szCs w:val="24"/>
          <w:lang w:eastAsia="ru-RU"/>
        </w:rPr>
        <w:t>С печалью смотрю на лица молодых выпускников. В их глазах ужас. Большинство из них знает свой предмет, но надо пройти акробатику и эквилибристику практнавыков, мало связанных с основной профессией. По опыту скажу, что сколько бы не отрабатывали практнавыки в данном виде, все это бесполезно, если с этим человек сталкивается редко.</w:t>
      </w:r>
    </w:p>
    <w:p w:rsidR="00745AF6" w:rsidRPr="00DB7406" w:rsidRDefault="00745AF6" w:rsidP="00745AF6">
      <w:pPr>
        <w:spacing w:before="100" w:beforeAutospacing="1" w:after="100" w:afterAutospacing="1" w:line="240" w:lineRule="auto"/>
        <w:jc w:val="both"/>
        <w:rPr>
          <w:rFonts w:ascii="Calibri" w:eastAsia="Times New Roman" w:hAnsi="Calibri" w:cs="Calibri"/>
          <w:sz w:val="24"/>
          <w:szCs w:val="24"/>
          <w:lang w:eastAsia="ru-RU"/>
        </w:rPr>
      </w:pPr>
      <w:r w:rsidRPr="00DB7406">
        <w:rPr>
          <w:rFonts w:ascii="Calibri" w:eastAsia="Times New Roman" w:hAnsi="Calibri" w:cs="Calibri"/>
          <w:sz w:val="24"/>
          <w:szCs w:val="24"/>
          <w:lang w:eastAsia="ru-RU"/>
        </w:rPr>
        <w:t>Для чего все это? Может, я что-то не понимаю?</w:t>
      </w:r>
    </w:p>
    <w:p w:rsidR="00745AF6" w:rsidRPr="00745AF6" w:rsidRDefault="00DB7406" w:rsidP="00745AF6">
      <w:pPr>
        <w:jc w:val="both"/>
        <w:rPr>
          <w:rFonts w:ascii="Calibri" w:hAnsi="Calibri" w:cs="Calibri"/>
          <w:color w:val="000000" w:themeColor="text1"/>
          <w:sz w:val="24"/>
          <w:szCs w:val="24"/>
        </w:rPr>
      </w:pPr>
      <w:hyperlink r:id="rId29" w:history="1">
        <w:r w:rsidR="00745AF6" w:rsidRPr="00DB7406">
          <w:rPr>
            <w:rStyle w:val="a3"/>
            <w:rFonts w:ascii="Calibri" w:hAnsi="Calibri" w:cs="Calibri"/>
            <w:sz w:val="24"/>
            <w:szCs w:val="24"/>
          </w:rPr>
          <w:t>https://vrachirf.ru/concilium/141963.html</w:t>
        </w:r>
      </w:hyperlink>
      <w:bookmarkStart w:id="0" w:name="_GoBack"/>
      <w:bookmarkEnd w:id="0"/>
    </w:p>
    <w:p w:rsidR="00745AF6" w:rsidRPr="009B7254" w:rsidRDefault="00745AF6" w:rsidP="00745AF6">
      <w:pPr>
        <w:jc w:val="both"/>
        <w:rPr>
          <w:rFonts w:ascii="Calibri" w:hAnsi="Calibri" w:cs="Calibri"/>
          <w:color w:val="000000" w:themeColor="text1"/>
          <w:sz w:val="24"/>
          <w:szCs w:val="24"/>
          <w:lang w:val="en-US"/>
        </w:rPr>
      </w:pPr>
    </w:p>
    <w:sectPr w:rsidR="00745AF6" w:rsidRPr="009B7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69A"/>
    <w:rsid w:val="000165E0"/>
    <w:rsid w:val="000E25A2"/>
    <w:rsid w:val="001C6F20"/>
    <w:rsid w:val="0047269A"/>
    <w:rsid w:val="00745AF6"/>
    <w:rsid w:val="008D72F2"/>
    <w:rsid w:val="009B7254"/>
    <w:rsid w:val="00C27E60"/>
    <w:rsid w:val="00DB7406"/>
    <w:rsid w:val="00FE5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7305F-C7C6-4B6B-8F68-1F4DB580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726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69A"/>
    <w:rPr>
      <w:rFonts w:asciiTheme="majorHAnsi" w:eastAsiaTheme="majorEastAsia" w:hAnsiTheme="majorHAnsi" w:cstheme="majorBidi"/>
      <w:color w:val="2E74B5" w:themeColor="accent1" w:themeShade="BF"/>
      <w:sz w:val="32"/>
      <w:szCs w:val="32"/>
    </w:rPr>
  </w:style>
  <w:style w:type="character" w:customStyle="1" w:styleId="text">
    <w:name w:val="text"/>
    <w:basedOn w:val="a0"/>
    <w:rsid w:val="0047269A"/>
  </w:style>
  <w:style w:type="character" w:styleId="a3">
    <w:name w:val="Hyperlink"/>
    <w:basedOn w:val="a0"/>
    <w:uiPriority w:val="99"/>
    <w:unhideWhenUsed/>
    <w:rsid w:val="0047269A"/>
    <w:rPr>
      <w:color w:val="0000FF"/>
      <w:u w:val="single"/>
    </w:rPr>
  </w:style>
  <w:style w:type="paragraph" w:styleId="a4">
    <w:name w:val="Normal (Web)"/>
    <w:basedOn w:val="a"/>
    <w:uiPriority w:val="99"/>
    <w:semiHidden/>
    <w:unhideWhenUsed/>
    <w:rsid w:val="00472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7269A"/>
    <w:rPr>
      <w:b/>
      <w:bCs/>
    </w:rPr>
  </w:style>
  <w:style w:type="character" w:styleId="a6">
    <w:name w:val="Unresolved Mention"/>
    <w:basedOn w:val="a0"/>
    <w:uiPriority w:val="99"/>
    <w:semiHidden/>
    <w:unhideWhenUsed/>
    <w:rsid w:val="00745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7981">
      <w:bodyDiv w:val="1"/>
      <w:marLeft w:val="0"/>
      <w:marRight w:val="0"/>
      <w:marTop w:val="0"/>
      <w:marBottom w:val="0"/>
      <w:divBdr>
        <w:top w:val="none" w:sz="0" w:space="0" w:color="auto"/>
        <w:left w:val="none" w:sz="0" w:space="0" w:color="auto"/>
        <w:bottom w:val="none" w:sz="0" w:space="0" w:color="auto"/>
        <w:right w:val="none" w:sz="0" w:space="0" w:color="auto"/>
      </w:divBdr>
      <w:divsChild>
        <w:div w:id="376513093">
          <w:marLeft w:val="0"/>
          <w:marRight w:val="0"/>
          <w:marTop w:val="240"/>
          <w:marBottom w:val="240"/>
          <w:divBdr>
            <w:top w:val="none" w:sz="0" w:space="0" w:color="auto"/>
            <w:left w:val="none" w:sz="0" w:space="0" w:color="auto"/>
            <w:bottom w:val="none" w:sz="0" w:space="0" w:color="auto"/>
            <w:right w:val="none" w:sz="0" w:space="0" w:color="auto"/>
          </w:divBdr>
          <w:divsChild>
            <w:div w:id="798769528">
              <w:marLeft w:val="0"/>
              <w:marRight w:val="240"/>
              <w:marTop w:val="0"/>
              <w:marBottom w:val="0"/>
              <w:divBdr>
                <w:top w:val="none" w:sz="0" w:space="0" w:color="auto"/>
                <w:left w:val="none" w:sz="0" w:space="0" w:color="auto"/>
                <w:bottom w:val="none" w:sz="0" w:space="0" w:color="auto"/>
                <w:right w:val="none" w:sz="0" w:space="0" w:color="auto"/>
              </w:divBdr>
              <w:divsChild>
                <w:div w:id="2115858444">
                  <w:marLeft w:val="0"/>
                  <w:marRight w:val="0"/>
                  <w:marTop w:val="0"/>
                  <w:marBottom w:val="0"/>
                  <w:divBdr>
                    <w:top w:val="none" w:sz="0" w:space="0" w:color="auto"/>
                    <w:left w:val="none" w:sz="0" w:space="0" w:color="auto"/>
                    <w:bottom w:val="none" w:sz="0" w:space="0" w:color="auto"/>
                    <w:right w:val="none" w:sz="0" w:space="0" w:color="auto"/>
                  </w:divBdr>
                  <w:divsChild>
                    <w:div w:id="21117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164">
              <w:marLeft w:val="0"/>
              <w:marRight w:val="240"/>
              <w:marTop w:val="0"/>
              <w:marBottom w:val="0"/>
              <w:divBdr>
                <w:top w:val="none" w:sz="0" w:space="0" w:color="auto"/>
                <w:left w:val="none" w:sz="0" w:space="0" w:color="auto"/>
                <w:bottom w:val="none" w:sz="0" w:space="0" w:color="auto"/>
                <w:right w:val="none" w:sz="0" w:space="0" w:color="auto"/>
              </w:divBdr>
              <w:divsChild>
                <w:div w:id="1810827383">
                  <w:marLeft w:val="0"/>
                  <w:marRight w:val="0"/>
                  <w:marTop w:val="0"/>
                  <w:marBottom w:val="0"/>
                  <w:divBdr>
                    <w:top w:val="none" w:sz="0" w:space="0" w:color="auto"/>
                    <w:left w:val="none" w:sz="0" w:space="0" w:color="auto"/>
                    <w:bottom w:val="none" w:sz="0" w:space="0" w:color="auto"/>
                    <w:right w:val="none" w:sz="0" w:space="0" w:color="auto"/>
                  </w:divBdr>
                  <w:divsChild>
                    <w:div w:id="10524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3036">
              <w:marLeft w:val="0"/>
              <w:marRight w:val="0"/>
              <w:marTop w:val="0"/>
              <w:marBottom w:val="0"/>
              <w:divBdr>
                <w:top w:val="none" w:sz="0" w:space="0" w:color="auto"/>
                <w:left w:val="none" w:sz="0" w:space="0" w:color="auto"/>
                <w:bottom w:val="none" w:sz="0" w:space="0" w:color="auto"/>
                <w:right w:val="none" w:sz="0" w:space="0" w:color="auto"/>
              </w:divBdr>
              <w:divsChild>
                <w:div w:id="253786681">
                  <w:marLeft w:val="0"/>
                  <w:marRight w:val="0"/>
                  <w:marTop w:val="0"/>
                  <w:marBottom w:val="0"/>
                  <w:divBdr>
                    <w:top w:val="none" w:sz="0" w:space="0" w:color="auto"/>
                    <w:left w:val="none" w:sz="0" w:space="0" w:color="auto"/>
                    <w:bottom w:val="none" w:sz="0" w:space="0" w:color="auto"/>
                    <w:right w:val="none" w:sz="0" w:space="0" w:color="auto"/>
                  </w:divBdr>
                  <w:divsChild>
                    <w:div w:id="13398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9758">
          <w:marLeft w:val="0"/>
          <w:marRight w:val="0"/>
          <w:marTop w:val="0"/>
          <w:marBottom w:val="0"/>
          <w:divBdr>
            <w:top w:val="none" w:sz="0" w:space="0" w:color="auto"/>
            <w:left w:val="none" w:sz="0" w:space="0" w:color="auto"/>
            <w:bottom w:val="none" w:sz="0" w:space="0" w:color="auto"/>
            <w:right w:val="none" w:sz="0" w:space="0" w:color="auto"/>
          </w:divBdr>
          <w:divsChild>
            <w:div w:id="1002860066">
              <w:marLeft w:val="-300"/>
              <w:marRight w:val="-300"/>
              <w:marTop w:val="0"/>
              <w:marBottom w:val="0"/>
              <w:divBdr>
                <w:top w:val="none" w:sz="0" w:space="0" w:color="auto"/>
                <w:left w:val="none" w:sz="0" w:space="0" w:color="auto"/>
                <w:bottom w:val="none" w:sz="0" w:space="0" w:color="auto"/>
                <w:right w:val="none" w:sz="0" w:space="0" w:color="auto"/>
              </w:divBdr>
              <w:divsChild>
                <w:div w:id="545799000">
                  <w:marLeft w:val="0"/>
                  <w:marRight w:val="0"/>
                  <w:marTop w:val="0"/>
                  <w:marBottom w:val="0"/>
                  <w:divBdr>
                    <w:top w:val="none" w:sz="0" w:space="0" w:color="auto"/>
                    <w:left w:val="none" w:sz="0" w:space="0" w:color="auto"/>
                    <w:bottom w:val="none" w:sz="0" w:space="0" w:color="auto"/>
                    <w:right w:val="none" w:sz="0" w:space="0" w:color="auto"/>
                  </w:divBdr>
                  <w:divsChild>
                    <w:div w:id="340741186">
                      <w:marLeft w:val="0"/>
                      <w:marRight w:val="0"/>
                      <w:marTop w:val="0"/>
                      <w:marBottom w:val="0"/>
                      <w:divBdr>
                        <w:top w:val="none" w:sz="0" w:space="0" w:color="auto"/>
                        <w:left w:val="none" w:sz="0" w:space="0" w:color="auto"/>
                        <w:bottom w:val="none" w:sz="0" w:space="0" w:color="auto"/>
                        <w:right w:val="none" w:sz="0" w:space="0" w:color="auto"/>
                      </w:divBdr>
                      <w:divsChild>
                        <w:div w:id="168758400">
                          <w:marLeft w:val="0"/>
                          <w:marRight w:val="0"/>
                          <w:marTop w:val="0"/>
                          <w:marBottom w:val="0"/>
                          <w:divBdr>
                            <w:top w:val="none" w:sz="0" w:space="0" w:color="auto"/>
                            <w:left w:val="none" w:sz="0" w:space="0" w:color="auto"/>
                            <w:bottom w:val="none" w:sz="0" w:space="0" w:color="auto"/>
                            <w:right w:val="none" w:sz="0" w:space="0" w:color="auto"/>
                          </w:divBdr>
                          <w:divsChild>
                            <w:div w:id="1496728380">
                              <w:marLeft w:val="0"/>
                              <w:marRight w:val="0"/>
                              <w:marTop w:val="0"/>
                              <w:marBottom w:val="0"/>
                              <w:divBdr>
                                <w:top w:val="none" w:sz="0" w:space="0" w:color="auto"/>
                                <w:left w:val="none" w:sz="0" w:space="0" w:color="auto"/>
                                <w:bottom w:val="none" w:sz="0" w:space="0" w:color="auto"/>
                                <w:right w:val="none" w:sz="0" w:space="0" w:color="auto"/>
                              </w:divBdr>
                              <w:divsChild>
                                <w:div w:id="952784571">
                                  <w:marLeft w:val="0"/>
                                  <w:marRight w:val="0"/>
                                  <w:marTop w:val="0"/>
                                  <w:marBottom w:val="0"/>
                                  <w:divBdr>
                                    <w:top w:val="none" w:sz="0" w:space="0" w:color="auto"/>
                                    <w:left w:val="none" w:sz="0" w:space="0" w:color="auto"/>
                                    <w:bottom w:val="none" w:sz="0" w:space="0" w:color="auto"/>
                                    <w:right w:val="none" w:sz="0" w:space="0" w:color="auto"/>
                                  </w:divBdr>
                                </w:div>
                              </w:divsChild>
                            </w:div>
                            <w:div w:id="1722166008">
                              <w:marLeft w:val="0"/>
                              <w:marRight w:val="0"/>
                              <w:marTop w:val="0"/>
                              <w:marBottom w:val="0"/>
                              <w:divBdr>
                                <w:top w:val="none" w:sz="0" w:space="0" w:color="auto"/>
                                <w:left w:val="none" w:sz="0" w:space="0" w:color="auto"/>
                                <w:bottom w:val="none" w:sz="0" w:space="0" w:color="auto"/>
                                <w:right w:val="none" w:sz="0" w:space="0" w:color="auto"/>
                              </w:divBdr>
                              <w:divsChild>
                                <w:div w:id="192729848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061054726">
              <w:marLeft w:val="0"/>
              <w:marRight w:val="0"/>
              <w:marTop w:val="0"/>
              <w:marBottom w:val="0"/>
              <w:divBdr>
                <w:top w:val="none" w:sz="0" w:space="0" w:color="auto"/>
                <w:left w:val="none" w:sz="0" w:space="0" w:color="auto"/>
                <w:bottom w:val="none" w:sz="0" w:space="0" w:color="auto"/>
                <w:right w:val="none" w:sz="0" w:space="0" w:color="auto"/>
              </w:divBdr>
              <w:divsChild>
                <w:div w:id="10900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251">
      <w:bodyDiv w:val="1"/>
      <w:marLeft w:val="0"/>
      <w:marRight w:val="0"/>
      <w:marTop w:val="0"/>
      <w:marBottom w:val="0"/>
      <w:divBdr>
        <w:top w:val="none" w:sz="0" w:space="0" w:color="auto"/>
        <w:left w:val="none" w:sz="0" w:space="0" w:color="auto"/>
        <w:bottom w:val="none" w:sz="0" w:space="0" w:color="auto"/>
        <w:right w:val="none" w:sz="0" w:space="0" w:color="auto"/>
      </w:divBdr>
    </w:div>
    <w:div w:id="133451563">
      <w:bodyDiv w:val="1"/>
      <w:marLeft w:val="0"/>
      <w:marRight w:val="0"/>
      <w:marTop w:val="0"/>
      <w:marBottom w:val="0"/>
      <w:divBdr>
        <w:top w:val="none" w:sz="0" w:space="0" w:color="auto"/>
        <w:left w:val="none" w:sz="0" w:space="0" w:color="auto"/>
        <w:bottom w:val="none" w:sz="0" w:space="0" w:color="auto"/>
        <w:right w:val="none" w:sz="0" w:space="0" w:color="auto"/>
      </w:divBdr>
    </w:div>
    <w:div w:id="171074339">
      <w:bodyDiv w:val="1"/>
      <w:marLeft w:val="0"/>
      <w:marRight w:val="0"/>
      <w:marTop w:val="0"/>
      <w:marBottom w:val="0"/>
      <w:divBdr>
        <w:top w:val="none" w:sz="0" w:space="0" w:color="auto"/>
        <w:left w:val="none" w:sz="0" w:space="0" w:color="auto"/>
        <w:bottom w:val="none" w:sz="0" w:space="0" w:color="auto"/>
        <w:right w:val="none" w:sz="0" w:space="0" w:color="auto"/>
      </w:divBdr>
    </w:div>
    <w:div w:id="307789720">
      <w:bodyDiv w:val="1"/>
      <w:marLeft w:val="0"/>
      <w:marRight w:val="0"/>
      <w:marTop w:val="0"/>
      <w:marBottom w:val="0"/>
      <w:divBdr>
        <w:top w:val="none" w:sz="0" w:space="0" w:color="auto"/>
        <w:left w:val="none" w:sz="0" w:space="0" w:color="auto"/>
        <w:bottom w:val="none" w:sz="0" w:space="0" w:color="auto"/>
        <w:right w:val="none" w:sz="0" w:space="0" w:color="auto"/>
      </w:divBdr>
    </w:div>
    <w:div w:id="317341222">
      <w:bodyDiv w:val="1"/>
      <w:marLeft w:val="0"/>
      <w:marRight w:val="0"/>
      <w:marTop w:val="0"/>
      <w:marBottom w:val="0"/>
      <w:divBdr>
        <w:top w:val="none" w:sz="0" w:space="0" w:color="auto"/>
        <w:left w:val="none" w:sz="0" w:space="0" w:color="auto"/>
        <w:bottom w:val="none" w:sz="0" w:space="0" w:color="auto"/>
        <w:right w:val="none" w:sz="0" w:space="0" w:color="auto"/>
      </w:divBdr>
    </w:div>
    <w:div w:id="402260813">
      <w:bodyDiv w:val="1"/>
      <w:marLeft w:val="0"/>
      <w:marRight w:val="0"/>
      <w:marTop w:val="0"/>
      <w:marBottom w:val="0"/>
      <w:divBdr>
        <w:top w:val="none" w:sz="0" w:space="0" w:color="auto"/>
        <w:left w:val="none" w:sz="0" w:space="0" w:color="auto"/>
        <w:bottom w:val="none" w:sz="0" w:space="0" w:color="auto"/>
        <w:right w:val="none" w:sz="0" w:space="0" w:color="auto"/>
      </w:divBdr>
    </w:div>
    <w:div w:id="562789875">
      <w:bodyDiv w:val="1"/>
      <w:marLeft w:val="0"/>
      <w:marRight w:val="0"/>
      <w:marTop w:val="0"/>
      <w:marBottom w:val="0"/>
      <w:divBdr>
        <w:top w:val="none" w:sz="0" w:space="0" w:color="auto"/>
        <w:left w:val="none" w:sz="0" w:space="0" w:color="auto"/>
        <w:bottom w:val="none" w:sz="0" w:space="0" w:color="auto"/>
        <w:right w:val="none" w:sz="0" w:space="0" w:color="auto"/>
      </w:divBdr>
    </w:div>
    <w:div w:id="634529847">
      <w:bodyDiv w:val="1"/>
      <w:marLeft w:val="0"/>
      <w:marRight w:val="0"/>
      <w:marTop w:val="0"/>
      <w:marBottom w:val="0"/>
      <w:divBdr>
        <w:top w:val="none" w:sz="0" w:space="0" w:color="auto"/>
        <w:left w:val="none" w:sz="0" w:space="0" w:color="auto"/>
        <w:bottom w:val="none" w:sz="0" w:space="0" w:color="auto"/>
        <w:right w:val="none" w:sz="0" w:space="0" w:color="auto"/>
      </w:divBdr>
      <w:divsChild>
        <w:div w:id="1981811672">
          <w:marLeft w:val="0"/>
          <w:marRight w:val="0"/>
          <w:marTop w:val="240"/>
          <w:marBottom w:val="240"/>
          <w:divBdr>
            <w:top w:val="none" w:sz="0" w:space="0" w:color="auto"/>
            <w:left w:val="none" w:sz="0" w:space="0" w:color="auto"/>
            <w:bottom w:val="none" w:sz="0" w:space="0" w:color="auto"/>
            <w:right w:val="none" w:sz="0" w:space="0" w:color="auto"/>
          </w:divBdr>
          <w:divsChild>
            <w:div w:id="315110468">
              <w:marLeft w:val="0"/>
              <w:marRight w:val="240"/>
              <w:marTop w:val="0"/>
              <w:marBottom w:val="0"/>
              <w:divBdr>
                <w:top w:val="none" w:sz="0" w:space="0" w:color="auto"/>
                <w:left w:val="none" w:sz="0" w:space="0" w:color="auto"/>
                <w:bottom w:val="none" w:sz="0" w:space="0" w:color="auto"/>
                <w:right w:val="none" w:sz="0" w:space="0" w:color="auto"/>
              </w:divBdr>
              <w:divsChild>
                <w:div w:id="57168508">
                  <w:marLeft w:val="0"/>
                  <w:marRight w:val="0"/>
                  <w:marTop w:val="0"/>
                  <w:marBottom w:val="0"/>
                  <w:divBdr>
                    <w:top w:val="none" w:sz="0" w:space="0" w:color="auto"/>
                    <w:left w:val="none" w:sz="0" w:space="0" w:color="auto"/>
                    <w:bottom w:val="none" w:sz="0" w:space="0" w:color="auto"/>
                    <w:right w:val="none" w:sz="0" w:space="0" w:color="auto"/>
                  </w:divBdr>
                  <w:divsChild>
                    <w:div w:id="20933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3867">
              <w:marLeft w:val="0"/>
              <w:marRight w:val="240"/>
              <w:marTop w:val="0"/>
              <w:marBottom w:val="0"/>
              <w:divBdr>
                <w:top w:val="none" w:sz="0" w:space="0" w:color="auto"/>
                <w:left w:val="none" w:sz="0" w:space="0" w:color="auto"/>
                <w:bottom w:val="none" w:sz="0" w:space="0" w:color="auto"/>
                <w:right w:val="none" w:sz="0" w:space="0" w:color="auto"/>
              </w:divBdr>
              <w:divsChild>
                <w:div w:id="198518242">
                  <w:marLeft w:val="0"/>
                  <w:marRight w:val="0"/>
                  <w:marTop w:val="0"/>
                  <w:marBottom w:val="0"/>
                  <w:divBdr>
                    <w:top w:val="none" w:sz="0" w:space="0" w:color="auto"/>
                    <w:left w:val="none" w:sz="0" w:space="0" w:color="auto"/>
                    <w:bottom w:val="none" w:sz="0" w:space="0" w:color="auto"/>
                    <w:right w:val="none" w:sz="0" w:space="0" w:color="auto"/>
                  </w:divBdr>
                  <w:divsChild>
                    <w:div w:id="8227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49237">
              <w:marLeft w:val="0"/>
              <w:marRight w:val="0"/>
              <w:marTop w:val="0"/>
              <w:marBottom w:val="0"/>
              <w:divBdr>
                <w:top w:val="none" w:sz="0" w:space="0" w:color="auto"/>
                <w:left w:val="none" w:sz="0" w:space="0" w:color="auto"/>
                <w:bottom w:val="none" w:sz="0" w:space="0" w:color="auto"/>
                <w:right w:val="none" w:sz="0" w:space="0" w:color="auto"/>
              </w:divBdr>
              <w:divsChild>
                <w:div w:id="1942372391">
                  <w:marLeft w:val="0"/>
                  <w:marRight w:val="0"/>
                  <w:marTop w:val="0"/>
                  <w:marBottom w:val="0"/>
                  <w:divBdr>
                    <w:top w:val="none" w:sz="0" w:space="0" w:color="auto"/>
                    <w:left w:val="none" w:sz="0" w:space="0" w:color="auto"/>
                    <w:bottom w:val="none" w:sz="0" w:space="0" w:color="auto"/>
                    <w:right w:val="none" w:sz="0" w:space="0" w:color="auto"/>
                  </w:divBdr>
                  <w:divsChild>
                    <w:div w:id="11626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80731">
          <w:marLeft w:val="0"/>
          <w:marRight w:val="0"/>
          <w:marTop w:val="0"/>
          <w:marBottom w:val="0"/>
          <w:divBdr>
            <w:top w:val="none" w:sz="0" w:space="0" w:color="auto"/>
            <w:left w:val="none" w:sz="0" w:space="0" w:color="auto"/>
            <w:bottom w:val="none" w:sz="0" w:space="0" w:color="auto"/>
            <w:right w:val="none" w:sz="0" w:space="0" w:color="auto"/>
          </w:divBdr>
          <w:divsChild>
            <w:div w:id="1738743299">
              <w:marLeft w:val="-300"/>
              <w:marRight w:val="-300"/>
              <w:marTop w:val="0"/>
              <w:marBottom w:val="0"/>
              <w:divBdr>
                <w:top w:val="none" w:sz="0" w:space="0" w:color="auto"/>
                <w:left w:val="none" w:sz="0" w:space="0" w:color="auto"/>
                <w:bottom w:val="none" w:sz="0" w:space="0" w:color="auto"/>
                <w:right w:val="none" w:sz="0" w:space="0" w:color="auto"/>
              </w:divBdr>
              <w:divsChild>
                <w:div w:id="428889023">
                  <w:marLeft w:val="0"/>
                  <w:marRight w:val="0"/>
                  <w:marTop w:val="0"/>
                  <w:marBottom w:val="0"/>
                  <w:divBdr>
                    <w:top w:val="none" w:sz="0" w:space="0" w:color="auto"/>
                    <w:left w:val="none" w:sz="0" w:space="0" w:color="auto"/>
                    <w:bottom w:val="none" w:sz="0" w:space="0" w:color="auto"/>
                    <w:right w:val="none" w:sz="0" w:space="0" w:color="auto"/>
                  </w:divBdr>
                  <w:divsChild>
                    <w:div w:id="632440551">
                      <w:marLeft w:val="0"/>
                      <w:marRight w:val="0"/>
                      <w:marTop w:val="0"/>
                      <w:marBottom w:val="0"/>
                      <w:divBdr>
                        <w:top w:val="none" w:sz="0" w:space="0" w:color="auto"/>
                        <w:left w:val="none" w:sz="0" w:space="0" w:color="auto"/>
                        <w:bottom w:val="none" w:sz="0" w:space="0" w:color="auto"/>
                        <w:right w:val="none" w:sz="0" w:space="0" w:color="auto"/>
                      </w:divBdr>
                      <w:divsChild>
                        <w:div w:id="1727560323">
                          <w:marLeft w:val="0"/>
                          <w:marRight w:val="0"/>
                          <w:marTop w:val="0"/>
                          <w:marBottom w:val="0"/>
                          <w:divBdr>
                            <w:top w:val="none" w:sz="0" w:space="0" w:color="auto"/>
                            <w:left w:val="none" w:sz="0" w:space="0" w:color="auto"/>
                            <w:bottom w:val="none" w:sz="0" w:space="0" w:color="auto"/>
                            <w:right w:val="none" w:sz="0" w:space="0" w:color="auto"/>
                          </w:divBdr>
                          <w:divsChild>
                            <w:div w:id="744454922">
                              <w:marLeft w:val="0"/>
                              <w:marRight w:val="0"/>
                              <w:marTop w:val="0"/>
                              <w:marBottom w:val="0"/>
                              <w:divBdr>
                                <w:top w:val="none" w:sz="0" w:space="0" w:color="auto"/>
                                <w:left w:val="none" w:sz="0" w:space="0" w:color="auto"/>
                                <w:bottom w:val="none" w:sz="0" w:space="0" w:color="auto"/>
                                <w:right w:val="none" w:sz="0" w:space="0" w:color="auto"/>
                              </w:divBdr>
                              <w:divsChild>
                                <w:div w:id="1449395441">
                                  <w:marLeft w:val="0"/>
                                  <w:marRight w:val="0"/>
                                  <w:marTop w:val="0"/>
                                  <w:marBottom w:val="0"/>
                                  <w:divBdr>
                                    <w:top w:val="none" w:sz="0" w:space="0" w:color="auto"/>
                                    <w:left w:val="none" w:sz="0" w:space="0" w:color="auto"/>
                                    <w:bottom w:val="none" w:sz="0" w:space="0" w:color="auto"/>
                                    <w:right w:val="none" w:sz="0" w:space="0" w:color="auto"/>
                                  </w:divBdr>
                                </w:div>
                              </w:divsChild>
                            </w:div>
                            <w:div w:id="981427860">
                              <w:marLeft w:val="0"/>
                              <w:marRight w:val="0"/>
                              <w:marTop w:val="0"/>
                              <w:marBottom w:val="0"/>
                              <w:divBdr>
                                <w:top w:val="none" w:sz="0" w:space="0" w:color="auto"/>
                                <w:left w:val="none" w:sz="0" w:space="0" w:color="auto"/>
                                <w:bottom w:val="none" w:sz="0" w:space="0" w:color="auto"/>
                                <w:right w:val="none" w:sz="0" w:space="0" w:color="auto"/>
                              </w:divBdr>
                              <w:divsChild>
                                <w:div w:id="182854629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77292165">
              <w:marLeft w:val="0"/>
              <w:marRight w:val="0"/>
              <w:marTop w:val="0"/>
              <w:marBottom w:val="0"/>
              <w:divBdr>
                <w:top w:val="none" w:sz="0" w:space="0" w:color="auto"/>
                <w:left w:val="none" w:sz="0" w:space="0" w:color="auto"/>
                <w:bottom w:val="none" w:sz="0" w:space="0" w:color="auto"/>
                <w:right w:val="none" w:sz="0" w:space="0" w:color="auto"/>
              </w:divBdr>
              <w:divsChild>
                <w:div w:id="18906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7512">
      <w:bodyDiv w:val="1"/>
      <w:marLeft w:val="0"/>
      <w:marRight w:val="0"/>
      <w:marTop w:val="0"/>
      <w:marBottom w:val="0"/>
      <w:divBdr>
        <w:top w:val="none" w:sz="0" w:space="0" w:color="auto"/>
        <w:left w:val="none" w:sz="0" w:space="0" w:color="auto"/>
        <w:bottom w:val="none" w:sz="0" w:space="0" w:color="auto"/>
        <w:right w:val="none" w:sz="0" w:space="0" w:color="auto"/>
      </w:divBdr>
    </w:div>
    <w:div w:id="882012597">
      <w:bodyDiv w:val="1"/>
      <w:marLeft w:val="0"/>
      <w:marRight w:val="0"/>
      <w:marTop w:val="0"/>
      <w:marBottom w:val="0"/>
      <w:divBdr>
        <w:top w:val="none" w:sz="0" w:space="0" w:color="auto"/>
        <w:left w:val="none" w:sz="0" w:space="0" w:color="auto"/>
        <w:bottom w:val="none" w:sz="0" w:space="0" w:color="auto"/>
        <w:right w:val="none" w:sz="0" w:space="0" w:color="auto"/>
      </w:divBdr>
    </w:div>
    <w:div w:id="925577071">
      <w:bodyDiv w:val="1"/>
      <w:marLeft w:val="0"/>
      <w:marRight w:val="0"/>
      <w:marTop w:val="0"/>
      <w:marBottom w:val="0"/>
      <w:divBdr>
        <w:top w:val="none" w:sz="0" w:space="0" w:color="auto"/>
        <w:left w:val="none" w:sz="0" w:space="0" w:color="auto"/>
        <w:bottom w:val="none" w:sz="0" w:space="0" w:color="auto"/>
        <w:right w:val="none" w:sz="0" w:space="0" w:color="auto"/>
      </w:divBdr>
    </w:div>
    <w:div w:id="1095247952">
      <w:bodyDiv w:val="1"/>
      <w:marLeft w:val="0"/>
      <w:marRight w:val="0"/>
      <w:marTop w:val="0"/>
      <w:marBottom w:val="0"/>
      <w:divBdr>
        <w:top w:val="none" w:sz="0" w:space="0" w:color="auto"/>
        <w:left w:val="none" w:sz="0" w:space="0" w:color="auto"/>
        <w:bottom w:val="none" w:sz="0" w:space="0" w:color="auto"/>
        <w:right w:val="none" w:sz="0" w:space="0" w:color="auto"/>
      </w:divBdr>
      <w:divsChild>
        <w:div w:id="1525823811">
          <w:marLeft w:val="0"/>
          <w:marRight w:val="0"/>
          <w:marTop w:val="0"/>
          <w:marBottom w:val="0"/>
          <w:divBdr>
            <w:top w:val="none" w:sz="0" w:space="0" w:color="auto"/>
            <w:left w:val="none" w:sz="0" w:space="0" w:color="auto"/>
            <w:bottom w:val="none" w:sz="0" w:space="0" w:color="auto"/>
            <w:right w:val="none" w:sz="0" w:space="0" w:color="auto"/>
          </w:divBdr>
          <w:divsChild>
            <w:div w:id="1648514670">
              <w:marLeft w:val="0"/>
              <w:marRight w:val="0"/>
              <w:marTop w:val="0"/>
              <w:marBottom w:val="0"/>
              <w:divBdr>
                <w:top w:val="none" w:sz="0" w:space="0" w:color="auto"/>
                <w:left w:val="none" w:sz="0" w:space="0" w:color="auto"/>
                <w:bottom w:val="none" w:sz="0" w:space="0" w:color="auto"/>
                <w:right w:val="none" w:sz="0" w:space="0" w:color="auto"/>
              </w:divBdr>
            </w:div>
          </w:divsChild>
        </w:div>
        <w:div w:id="2022121662">
          <w:marLeft w:val="0"/>
          <w:marRight w:val="0"/>
          <w:marTop w:val="225"/>
          <w:marBottom w:val="0"/>
          <w:divBdr>
            <w:top w:val="none" w:sz="0" w:space="0" w:color="auto"/>
            <w:left w:val="none" w:sz="0" w:space="0" w:color="auto"/>
            <w:bottom w:val="none" w:sz="0" w:space="0" w:color="auto"/>
            <w:right w:val="none" w:sz="0" w:space="0" w:color="auto"/>
          </w:divBdr>
          <w:divsChild>
            <w:div w:id="1363940133">
              <w:marLeft w:val="0"/>
              <w:marRight w:val="0"/>
              <w:marTop w:val="0"/>
              <w:marBottom w:val="0"/>
              <w:divBdr>
                <w:top w:val="none" w:sz="0" w:space="0" w:color="auto"/>
                <w:left w:val="none" w:sz="0" w:space="0" w:color="auto"/>
                <w:bottom w:val="none" w:sz="0" w:space="0" w:color="auto"/>
                <w:right w:val="none" w:sz="0" w:space="0" w:color="auto"/>
              </w:divBdr>
            </w:div>
          </w:divsChild>
        </w:div>
        <w:div w:id="1750735031">
          <w:marLeft w:val="0"/>
          <w:marRight w:val="0"/>
          <w:marTop w:val="225"/>
          <w:marBottom w:val="0"/>
          <w:divBdr>
            <w:top w:val="none" w:sz="0" w:space="0" w:color="auto"/>
            <w:left w:val="none" w:sz="0" w:space="0" w:color="auto"/>
            <w:bottom w:val="none" w:sz="0" w:space="0" w:color="auto"/>
            <w:right w:val="none" w:sz="0" w:space="0" w:color="auto"/>
          </w:divBdr>
          <w:divsChild>
            <w:div w:id="8742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8744">
      <w:bodyDiv w:val="1"/>
      <w:marLeft w:val="0"/>
      <w:marRight w:val="0"/>
      <w:marTop w:val="0"/>
      <w:marBottom w:val="0"/>
      <w:divBdr>
        <w:top w:val="none" w:sz="0" w:space="0" w:color="auto"/>
        <w:left w:val="none" w:sz="0" w:space="0" w:color="auto"/>
        <w:bottom w:val="none" w:sz="0" w:space="0" w:color="auto"/>
        <w:right w:val="none" w:sz="0" w:space="0" w:color="auto"/>
      </w:divBdr>
    </w:div>
    <w:div w:id="1236672241">
      <w:bodyDiv w:val="1"/>
      <w:marLeft w:val="0"/>
      <w:marRight w:val="0"/>
      <w:marTop w:val="0"/>
      <w:marBottom w:val="0"/>
      <w:divBdr>
        <w:top w:val="none" w:sz="0" w:space="0" w:color="auto"/>
        <w:left w:val="none" w:sz="0" w:space="0" w:color="auto"/>
        <w:bottom w:val="none" w:sz="0" w:space="0" w:color="auto"/>
        <w:right w:val="none" w:sz="0" w:space="0" w:color="auto"/>
      </w:divBdr>
      <w:divsChild>
        <w:div w:id="2092119365">
          <w:marLeft w:val="0"/>
          <w:marRight w:val="0"/>
          <w:marTop w:val="240"/>
          <w:marBottom w:val="240"/>
          <w:divBdr>
            <w:top w:val="none" w:sz="0" w:space="0" w:color="auto"/>
            <w:left w:val="none" w:sz="0" w:space="0" w:color="auto"/>
            <w:bottom w:val="none" w:sz="0" w:space="0" w:color="auto"/>
            <w:right w:val="none" w:sz="0" w:space="0" w:color="auto"/>
          </w:divBdr>
          <w:divsChild>
            <w:div w:id="1392193453">
              <w:marLeft w:val="0"/>
              <w:marRight w:val="240"/>
              <w:marTop w:val="0"/>
              <w:marBottom w:val="0"/>
              <w:divBdr>
                <w:top w:val="none" w:sz="0" w:space="0" w:color="auto"/>
                <w:left w:val="none" w:sz="0" w:space="0" w:color="auto"/>
                <w:bottom w:val="none" w:sz="0" w:space="0" w:color="auto"/>
                <w:right w:val="none" w:sz="0" w:space="0" w:color="auto"/>
              </w:divBdr>
              <w:divsChild>
                <w:div w:id="1828010270">
                  <w:marLeft w:val="0"/>
                  <w:marRight w:val="0"/>
                  <w:marTop w:val="0"/>
                  <w:marBottom w:val="0"/>
                  <w:divBdr>
                    <w:top w:val="none" w:sz="0" w:space="0" w:color="auto"/>
                    <w:left w:val="none" w:sz="0" w:space="0" w:color="auto"/>
                    <w:bottom w:val="none" w:sz="0" w:space="0" w:color="auto"/>
                    <w:right w:val="none" w:sz="0" w:space="0" w:color="auto"/>
                  </w:divBdr>
                  <w:divsChild>
                    <w:div w:id="168027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0839">
              <w:marLeft w:val="0"/>
              <w:marRight w:val="240"/>
              <w:marTop w:val="0"/>
              <w:marBottom w:val="0"/>
              <w:divBdr>
                <w:top w:val="none" w:sz="0" w:space="0" w:color="auto"/>
                <w:left w:val="none" w:sz="0" w:space="0" w:color="auto"/>
                <w:bottom w:val="none" w:sz="0" w:space="0" w:color="auto"/>
                <w:right w:val="none" w:sz="0" w:space="0" w:color="auto"/>
              </w:divBdr>
              <w:divsChild>
                <w:div w:id="364912236">
                  <w:marLeft w:val="0"/>
                  <w:marRight w:val="0"/>
                  <w:marTop w:val="0"/>
                  <w:marBottom w:val="0"/>
                  <w:divBdr>
                    <w:top w:val="none" w:sz="0" w:space="0" w:color="auto"/>
                    <w:left w:val="none" w:sz="0" w:space="0" w:color="auto"/>
                    <w:bottom w:val="none" w:sz="0" w:space="0" w:color="auto"/>
                    <w:right w:val="none" w:sz="0" w:space="0" w:color="auto"/>
                  </w:divBdr>
                  <w:divsChild>
                    <w:div w:id="6708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1867">
              <w:marLeft w:val="0"/>
              <w:marRight w:val="0"/>
              <w:marTop w:val="0"/>
              <w:marBottom w:val="0"/>
              <w:divBdr>
                <w:top w:val="none" w:sz="0" w:space="0" w:color="auto"/>
                <w:left w:val="none" w:sz="0" w:space="0" w:color="auto"/>
                <w:bottom w:val="none" w:sz="0" w:space="0" w:color="auto"/>
                <w:right w:val="none" w:sz="0" w:space="0" w:color="auto"/>
              </w:divBdr>
              <w:divsChild>
                <w:div w:id="971903776">
                  <w:marLeft w:val="0"/>
                  <w:marRight w:val="0"/>
                  <w:marTop w:val="0"/>
                  <w:marBottom w:val="0"/>
                  <w:divBdr>
                    <w:top w:val="none" w:sz="0" w:space="0" w:color="auto"/>
                    <w:left w:val="none" w:sz="0" w:space="0" w:color="auto"/>
                    <w:bottom w:val="none" w:sz="0" w:space="0" w:color="auto"/>
                    <w:right w:val="none" w:sz="0" w:space="0" w:color="auto"/>
                  </w:divBdr>
                  <w:divsChild>
                    <w:div w:id="21117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72906">
          <w:marLeft w:val="0"/>
          <w:marRight w:val="0"/>
          <w:marTop w:val="0"/>
          <w:marBottom w:val="0"/>
          <w:divBdr>
            <w:top w:val="none" w:sz="0" w:space="0" w:color="auto"/>
            <w:left w:val="none" w:sz="0" w:space="0" w:color="auto"/>
            <w:bottom w:val="none" w:sz="0" w:space="0" w:color="auto"/>
            <w:right w:val="none" w:sz="0" w:space="0" w:color="auto"/>
          </w:divBdr>
          <w:divsChild>
            <w:div w:id="1160926187">
              <w:marLeft w:val="-300"/>
              <w:marRight w:val="-300"/>
              <w:marTop w:val="0"/>
              <w:marBottom w:val="0"/>
              <w:divBdr>
                <w:top w:val="none" w:sz="0" w:space="0" w:color="auto"/>
                <w:left w:val="none" w:sz="0" w:space="0" w:color="auto"/>
                <w:bottom w:val="none" w:sz="0" w:space="0" w:color="auto"/>
                <w:right w:val="none" w:sz="0" w:space="0" w:color="auto"/>
              </w:divBdr>
              <w:divsChild>
                <w:div w:id="1755005261">
                  <w:marLeft w:val="0"/>
                  <w:marRight w:val="0"/>
                  <w:marTop w:val="0"/>
                  <w:marBottom w:val="0"/>
                  <w:divBdr>
                    <w:top w:val="none" w:sz="0" w:space="0" w:color="auto"/>
                    <w:left w:val="none" w:sz="0" w:space="0" w:color="auto"/>
                    <w:bottom w:val="none" w:sz="0" w:space="0" w:color="auto"/>
                    <w:right w:val="none" w:sz="0" w:space="0" w:color="auto"/>
                  </w:divBdr>
                  <w:divsChild>
                    <w:div w:id="1548026956">
                      <w:marLeft w:val="0"/>
                      <w:marRight w:val="0"/>
                      <w:marTop w:val="0"/>
                      <w:marBottom w:val="0"/>
                      <w:divBdr>
                        <w:top w:val="none" w:sz="0" w:space="0" w:color="auto"/>
                        <w:left w:val="none" w:sz="0" w:space="0" w:color="auto"/>
                        <w:bottom w:val="none" w:sz="0" w:space="0" w:color="auto"/>
                        <w:right w:val="none" w:sz="0" w:space="0" w:color="auto"/>
                      </w:divBdr>
                      <w:divsChild>
                        <w:div w:id="3438446">
                          <w:marLeft w:val="0"/>
                          <w:marRight w:val="0"/>
                          <w:marTop w:val="0"/>
                          <w:marBottom w:val="0"/>
                          <w:divBdr>
                            <w:top w:val="none" w:sz="0" w:space="0" w:color="auto"/>
                            <w:left w:val="none" w:sz="0" w:space="0" w:color="auto"/>
                            <w:bottom w:val="none" w:sz="0" w:space="0" w:color="auto"/>
                            <w:right w:val="none" w:sz="0" w:space="0" w:color="auto"/>
                          </w:divBdr>
                          <w:divsChild>
                            <w:div w:id="1232035791">
                              <w:marLeft w:val="0"/>
                              <w:marRight w:val="0"/>
                              <w:marTop w:val="0"/>
                              <w:marBottom w:val="0"/>
                              <w:divBdr>
                                <w:top w:val="none" w:sz="0" w:space="0" w:color="auto"/>
                                <w:left w:val="none" w:sz="0" w:space="0" w:color="auto"/>
                                <w:bottom w:val="none" w:sz="0" w:space="0" w:color="auto"/>
                                <w:right w:val="none" w:sz="0" w:space="0" w:color="auto"/>
                              </w:divBdr>
                              <w:divsChild>
                                <w:div w:id="1096554529">
                                  <w:marLeft w:val="0"/>
                                  <w:marRight w:val="0"/>
                                  <w:marTop w:val="0"/>
                                  <w:marBottom w:val="0"/>
                                  <w:divBdr>
                                    <w:top w:val="none" w:sz="0" w:space="0" w:color="auto"/>
                                    <w:left w:val="none" w:sz="0" w:space="0" w:color="auto"/>
                                    <w:bottom w:val="none" w:sz="0" w:space="0" w:color="auto"/>
                                    <w:right w:val="none" w:sz="0" w:space="0" w:color="auto"/>
                                  </w:divBdr>
                                </w:div>
                              </w:divsChild>
                            </w:div>
                            <w:div w:id="1170758042">
                              <w:marLeft w:val="0"/>
                              <w:marRight w:val="0"/>
                              <w:marTop w:val="0"/>
                              <w:marBottom w:val="0"/>
                              <w:divBdr>
                                <w:top w:val="none" w:sz="0" w:space="0" w:color="auto"/>
                                <w:left w:val="none" w:sz="0" w:space="0" w:color="auto"/>
                                <w:bottom w:val="none" w:sz="0" w:space="0" w:color="auto"/>
                                <w:right w:val="none" w:sz="0" w:space="0" w:color="auto"/>
                              </w:divBdr>
                              <w:divsChild>
                                <w:div w:id="45876326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036887623">
              <w:marLeft w:val="0"/>
              <w:marRight w:val="0"/>
              <w:marTop w:val="0"/>
              <w:marBottom w:val="0"/>
              <w:divBdr>
                <w:top w:val="none" w:sz="0" w:space="0" w:color="auto"/>
                <w:left w:val="none" w:sz="0" w:space="0" w:color="auto"/>
                <w:bottom w:val="none" w:sz="0" w:space="0" w:color="auto"/>
                <w:right w:val="none" w:sz="0" w:space="0" w:color="auto"/>
              </w:divBdr>
              <w:divsChild>
                <w:div w:id="1170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1111">
      <w:bodyDiv w:val="1"/>
      <w:marLeft w:val="0"/>
      <w:marRight w:val="0"/>
      <w:marTop w:val="0"/>
      <w:marBottom w:val="0"/>
      <w:divBdr>
        <w:top w:val="none" w:sz="0" w:space="0" w:color="auto"/>
        <w:left w:val="none" w:sz="0" w:space="0" w:color="auto"/>
        <w:bottom w:val="none" w:sz="0" w:space="0" w:color="auto"/>
        <w:right w:val="none" w:sz="0" w:space="0" w:color="auto"/>
      </w:divBdr>
      <w:divsChild>
        <w:div w:id="1260331310">
          <w:marLeft w:val="0"/>
          <w:marRight w:val="0"/>
          <w:marTop w:val="240"/>
          <w:marBottom w:val="240"/>
          <w:divBdr>
            <w:top w:val="none" w:sz="0" w:space="0" w:color="auto"/>
            <w:left w:val="none" w:sz="0" w:space="0" w:color="auto"/>
            <w:bottom w:val="none" w:sz="0" w:space="0" w:color="auto"/>
            <w:right w:val="none" w:sz="0" w:space="0" w:color="auto"/>
          </w:divBdr>
          <w:divsChild>
            <w:div w:id="1015501618">
              <w:marLeft w:val="0"/>
              <w:marRight w:val="240"/>
              <w:marTop w:val="0"/>
              <w:marBottom w:val="0"/>
              <w:divBdr>
                <w:top w:val="none" w:sz="0" w:space="0" w:color="auto"/>
                <w:left w:val="none" w:sz="0" w:space="0" w:color="auto"/>
                <w:bottom w:val="none" w:sz="0" w:space="0" w:color="auto"/>
                <w:right w:val="none" w:sz="0" w:space="0" w:color="auto"/>
              </w:divBdr>
              <w:divsChild>
                <w:div w:id="816608015">
                  <w:marLeft w:val="0"/>
                  <w:marRight w:val="0"/>
                  <w:marTop w:val="0"/>
                  <w:marBottom w:val="0"/>
                  <w:divBdr>
                    <w:top w:val="none" w:sz="0" w:space="0" w:color="auto"/>
                    <w:left w:val="none" w:sz="0" w:space="0" w:color="auto"/>
                    <w:bottom w:val="none" w:sz="0" w:space="0" w:color="auto"/>
                    <w:right w:val="none" w:sz="0" w:space="0" w:color="auto"/>
                  </w:divBdr>
                  <w:divsChild>
                    <w:div w:id="1332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739">
              <w:marLeft w:val="0"/>
              <w:marRight w:val="240"/>
              <w:marTop w:val="0"/>
              <w:marBottom w:val="0"/>
              <w:divBdr>
                <w:top w:val="none" w:sz="0" w:space="0" w:color="auto"/>
                <w:left w:val="none" w:sz="0" w:space="0" w:color="auto"/>
                <w:bottom w:val="none" w:sz="0" w:space="0" w:color="auto"/>
                <w:right w:val="none" w:sz="0" w:space="0" w:color="auto"/>
              </w:divBdr>
              <w:divsChild>
                <w:div w:id="1781945587">
                  <w:marLeft w:val="0"/>
                  <w:marRight w:val="0"/>
                  <w:marTop w:val="0"/>
                  <w:marBottom w:val="0"/>
                  <w:divBdr>
                    <w:top w:val="none" w:sz="0" w:space="0" w:color="auto"/>
                    <w:left w:val="none" w:sz="0" w:space="0" w:color="auto"/>
                    <w:bottom w:val="none" w:sz="0" w:space="0" w:color="auto"/>
                    <w:right w:val="none" w:sz="0" w:space="0" w:color="auto"/>
                  </w:divBdr>
                  <w:divsChild>
                    <w:div w:id="9115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05040">
          <w:marLeft w:val="0"/>
          <w:marRight w:val="0"/>
          <w:marTop w:val="0"/>
          <w:marBottom w:val="0"/>
          <w:divBdr>
            <w:top w:val="none" w:sz="0" w:space="0" w:color="auto"/>
            <w:left w:val="none" w:sz="0" w:space="0" w:color="auto"/>
            <w:bottom w:val="none" w:sz="0" w:space="0" w:color="auto"/>
            <w:right w:val="none" w:sz="0" w:space="0" w:color="auto"/>
          </w:divBdr>
          <w:divsChild>
            <w:div w:id="202056406">
              <w:marLeft w:val="-300"/>
              <w:marRight w:val="-300"/>
              <w:marTop w:val="0"/>
              <w:marBottom w:val="0"/>
              <w:divBdr>
                <w:top w:val="none" w:sz="0" w:space="0" w:color="auto"/>
                <w:left w:val="none" w:sz="0" w:space="0" w:color="auto"/>
                <w:bottom w:val="none" w:sz="0" w:space="0" w:color="auto"/>
                <w:right w:val="none" w:sz="0" w:space="0" w:color="auto"/>
              </w:divBdr>
              <w:divsChild>
                <w:div w:id="182478575">
                  <w:marLeft w:val="0"/>
                  <w:marRight w:val="0"/>
                  <w:marTop w:val="0"/>
                  <w:marBottom w:val="0"/>
                  <w:divBdr>
                    <w:top w:val="none" w:sz="0" w:space="0" w:color="auto"/>
                    <w:left w:val="none" w:sz="0" w:space="0" w:color="auto"/>
                    <w:bottom w:val="none" w:sz="0" w:space="0" w:color="auto"/>
                    <w:right w:val="none" w:sz="0" w:space="0" w:color="auto"/>
                  </w:divBdr>
                  <w:divsChild>
                    <w:div w:id="763459869">
                      <w:marLeft w:val="0"/>
                      <w:marRight w:val="0"/>
                      <w:marTop w:val="0"/>
                      <w:marBottom w:val="0"/>
                      <w:divBdr>
                        <w:top w:val="none" w:sz="0" w:space="0" w:color="auto"/>
                        <w:left w:val="none" w:sz="0" w:space="0" w:color="auto"/>
                        <w:bottom w:val="none" w:sz="0" w:space="0" w:color="auto"/>
                        <w:right w:val="none" w:sz="0" w:space="0" w:color="auto"/>
                      </w:divBdr>
                      <w:divsChild>
                        <w:div w:id="1166087828">
                          <w:marLeft w:val="0"/>
                          <w:marRight w:val="0"/>
                          <w:marTop w:val="0"/>
                          <w:marBottom w:val="0"/>
                          <w:divBdr>
                            <w:top w:val="none" w:sz="0" w:space="0" w:color="auto"/>
                            <w:left w:val="none" w:sz="0" w:space="0" w:color="auto"/>
                            <w:bottom w:val="none" w:sz="0" w:space="0" w:color="auto"/>
                            <w:right w:val="none" w:sz="0" w:space="0" w:color="auto"/>
                          </w:divBdr>
                          <w:divsChild>
                            <w:div w:id="498276897">
                              <w:marLeft w:val="0"/>
                              <w:marRight w:val="0"/>
                              <w:marTop w:val="0"/>
                              <w:marBottom w:val="0"/>
                              <w:divBdr>
                                <w:top w:val="none" w:sz="0" w:space="0" w:color="auto"/>
                                <w:left w:val="none" w:sz="0" w:space="0" w:color="auto"/>
                                <w:bottom w:val="none" w:sz="0" w:space="0" w:color="auto"/>
                                <w:right w:val="none" w:sz="0" w:space="0" w:color="auto"/>
                              </w:divBdr>
                              <w:divsChild>
                                <w:div w:id="2050449085">
                                  <w:marLeft w:val="0"/>
                                  <w:marRight w:val="0"/>
                                  <w:marTop w:val="0"/>
                                  <w:marBottom w:val="0"/>
                                  <w:divBdr>
                                    <w:top w:val="none" w:sz="0" w:space="0" w:color="auto"/>
                                    <w:left w:val="none" w:sz="0" w:space="0" w:color="auto"/>
                                    <w:bottom w:val="none" w:sz="0" w:space="0" w:color="auto"/>
                                    <w:right w:val="none" w:sz="0" w:space="0" w:color="auto"/>
                                  </w:divBdr>
                                </w:div>
                              </w:divsChild>
                            </w:div>
                            <w:div w:id="1579749792">
                              <w:marLeft w:val="0"/>
                              <w:marRight w:val="0"/>
                              <w:marTop w:val="0"/>
                              <w:marBottom w:val="0"/>
                              <w:divBdr>
                                <w:top w:val="none" w:sz="0" w:space="0" w:color="auto"/>
                                <w:left w:val="none" w:sz="0" w:space="0" w:color="auto"/>
                                <w:bottom w:val="none" w:sz="0" w:space="0" w:color="auto"/>
                                <w:right w:val="none" w:sz="0" w:space="0" w:color="auto"/>
                              </w:divBdr>
                              <w:divsChild>
                                <w:div w:id="207716358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334304048">
              <w:marLeft w:val="0"/>
              <w:marRight w:val="0"/>
              <w:marTop w:val="0"/>
              <w:marBottom w:val="0"/>
              <w:divBdr>
                <w:top w:val="none" w:sz="0" w:space="0" w:color="auto"/>
                <w:left w:val="none" w:sz="0" w:space="0" w:color="auto"/>
                <w:bottom w:val="none" w:sz="0" w:space="0" w:color="auto"/>
                <w:right w:val="none" w:sz="0" w:space="0" w:color="auto"/>
              </w:divBdr>
              <w:divsChild>
                <w:div w:id="20189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6108">
      <w:bodyDiv w:val="1"/>
      <w:marLeft w:val="0"/>
      <w:marRight w:val="0"/>
      <w:marTop w:val="0"/>
      <w:marBottom w:val="0"/>
      <w:divBdr>
        <w:top w:val="none" w:sz="0" w:space="0" w:color="auto"/>
        <w:left w:val="none" w:sz="0" w:space="0" w:color="auto"/>
        <w:bottom w:val="none" w:sz="0" w:space="0" w:color="auto"/>
        <w:right w:val="none" w:sz="0" w:space="0" w:color="auto"/>
      </w:divBdr>
      <w:divsChild>
        <w:div w:id="1852330068">
          <w:marLeft w:val="0"/>
          <w:marRight w:val="0"/>
          <w:marTop w:val="225"/>
          <w:marBottom w:val="0"/>
          <w:divBdr>
            <w:top w:val="none" w:sz="0" w:space="0" w:color="auto"/>
            <w:left w:val="none" w:sz="0" w:space="0" w:color="auto"/>
            <w:bottom w:val="none" w:sz="0" w:space="0" w:color="auto"/>
            <w:right w:val="none" w:sz="0" w:space="0" w:color="auto"/>
          </w:divBdr>
          <w:divsChild>
            <w:div w:id="642391839">
              <w:marLeft w:val="0"/>
              <w:marRight w:val="0"/>
              <w:marTop w:val="0"/>
              <w:marBottom w:val="0"/>
              <w:divBdr>
                <w:top w:val="none" w:sz="0" w:space="0" w:color="auto"/>
                <w:left w:val="none" w:sz="0" w:space="0" w:color="auto"/>
                <w:bottom w:val="none" w:sz="0" w:space="0" w:color="auto"/>
                <w:right w:val="none" w:sz="0" w:space="0" w:color="auto"/>
              </w:divBdr>
            </w:div>
          </w:divsChild>
        </w:div>
        <w:div w:id="1180118275">
          <w:marLeft w:val="0"/>
          <w:marRight w:val="0"/>
          <w:marTop w:val="225"/>
          <w:marBottom w:val="0"/>
          <w:divBdr>
            <w:top w:val="none" w:sz="0" w:space="0" w:color="auto"/>
            <w:left w:val="none" w:sz="0" w:space="0" w:color="auto"/>
            <w:bottom w:val="none" w:sz="0" w:space="0" w:color="auto"/>
            <w:right w:val="none" w:sz="0" w:space="0" w:color="auto"/>
          </w:divBdr>
          <w:divsChild>
            <w:div w:id="1275559393">
              <w:marLeft w:val="0"/>
              <w:marRight w:val="0"/>
              <w:marTop w:val="0"/>
              <w:marBottom w:val="0"/>
              <w:divBdr>
                <w:top w:val="none" w:sz="0" w:space="0" w:color="auto"/>
                <w:left w:val="none" w:sz="0" w:space="0" w:color="auto"/>
                <w:bottom w:val="none" w:sz="0" w:space="0" w:color="auto"/>
                <w:right w:val="none" w:sz="0" w:space="0" w:color="auto"/>
              </w:divBdr>
            </w:div>
          </w:divsChild>
        </w:div>
        <w:div w:id="370040604">
          <w:marLeft w:val="0"/>
          <w:marRight w:val="0"/>
          <w:marTop w:val="225"/>
          <w:marBottom w:val="0"/>
          <w:divBdr>
            <w:top w:val="none" w:sz="0" w:space="0" w:color="auto"/>
            <w:left w:val="none" w:sz="0" w:space="0" w:color="auto"/>
            <w:bottom w:val="none" w:sz="0" w:space="0" w:color="auto"/>
            <w:right w:val="none" w:sz="0" w:space="0" w:color="auto"/>
          </w:divBdr>
          <w:divsChild>
            <w:div w:id="1578517966">
              <w:marLeft w:val="0"/>
              <w:marRight w:val="0"/>
              <w:marTop w:val="0"/>
              <w:marBottom w:val="0"/>
              <w:divBdr>
                <w:top w:val="none" w:sz="0" w:space="0" w:color="auto"/>
                <w:left w:val="none" w:sz="0" w:space="0" w:color="auto"/>
                <w:bottom w:val="none" w:sz="0" w:space="0" w:color="auto"/>
                <w:right w:val="none" w:sz="0" w:space="0" w:color="auto"/>
              </w:divBdr>
            </w:div>
          </w:divsChild>
        </w:div>
        <w:div w:id="406806980">
          <w:marLeft w:val="0"/>
          <w:marRight w:val="0"/>
          <w:marTop w:val="225"/>
          <w:marBottom w:val="0"/>
          <w:divBdr>
            <w:top w:val="none" w:sz="0" w:space="0" w:color="auto"/>
            <w:left w:val="none" w:sz="0" w:space="0" w:color="auto"/>
            <w:bottom w:val="none" w:sz="0" w:space="0" w:color="auto"/>
            <w:right w:val="none" w:sz="0" w:space="0" w:color="auto"/>
          </w:divBdr>
          <w:divsChild>
            <w:div w:id="1406299354">
              <w:marLeft w:val="0"/>
              <w:marRight w:val="0"/>
              <w:marTop w:val="0"/>
              <w:marBottom w:val="0"/>
              <w:divBdr>
                <w:top w:val="none" w:sz="0" w:space="0" w:color="auto"/>
                <w:left w:val="none" w:sz="0" w:space="0" w:color="auto"/>
                <w:bottom w:val="none" w:sz="0" w:space="0" w:color="auto"/>
                <w:right w:val="none" w:sz="0" w:space="0" w:color="auto"/>
              </w:divBdr>
            </w:div>
          </w:divsChild>
        </w:div>
        <w:div w:id="266892899">
          <w:marLeft w:val="0"/>
          <w:marRight w:val="0"/>
          <w:marTop w:val="225"/>
          <w:marBottom w:val="0"/>
          <w:divBdr>
            <w:top w:val="none" w:sz="0" w:space="0" w:color="auto"/>
            <w:left w:val="none" w:sz="0" w:space="0" w:color="auto"/>
            <w:bottom w:val="none" w:sz="0" w:space="0" w:color="auto"/>
            <w:right w:val="none" w:sz="0" w:space="0" w:color="auto"/>
          </w:divBdr>
          <w:divsChild>
            <w:div w:id="9854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3867">
      <w:bodyDiv w:val="1"/>
      <w:marLeft w:val="0"/>
      <w:marRight w:val="0"/>
      <w:marTop w:val="0"/>
      <w:marBottom w:val="0"/>
      <w:divBdr>
        <w:top w:val="none" w:sz="0" w:space="0" w:color="auto"/>
        <w:left w:val="none" w:sz="0" w:space="0" w:color="auto"/>
        <w:bottom w:val="none" w:sz="0" w:space="0" w:color="auto"/>
        <w:right w:val="none" w:sz="0" w:space="0" w:color="auto"/>
      </w:divBdr>
    </w:div>
    <w:div w:id="1458717886">
      <w:bodyDiv w:val="1"/>
      <w:marLeft w:val="0"/>
      <w:marRight w:val="0"/>
      <w:marTop w:val="0"/>
      <w:marBottom w:val="0"/>
      <w:divBdr>
        <w:top w:val="none" w:sz="0" w:space="0" w:color="auto"/>
        <w:left w:val="none" w:sz="0" w:space="0" w:color="auto"/>
        <w:bottom w:val="none" w:sz="0" w:space="0" w:color="auto"/>
        <w:right w:val="none" w:sz="0" w:space="0" w:color="auto"/>
      </w:divBdr>
      <w:divsChild>
        <w:div w:id="139544633">
          <w:marLeft w:val="0"/>
          <w:marRight w:val="0"/>
          <w:marTop w:val="240"/>
          <w:marBottom w:val="240"/>
          <w:divBdr>
            <w:top w:val="none" w:sz="0" w:space="0" w:color="auto"/>
            <w:left w:val="none" w:sz="0" w:space="0" w:color="auto"/>
            <w:bottom w:val="none" w:sz="0" w:space="0" w:color="auto"/>
            <w:right w:val="none" w:sz="0" w:space="0" w:color="auto"/>
          </w:divBdr>
          <w:divsChild>
            <w:div w:id="276647716">
              <w:marLeft w:val="0"/>
              <w:marRight w:val="240"/>
              <w:marTop w:val="0"/>
              <w:marBottom w:val="0"/>
              <w:divBdr>
                <w:top w:val="none" w:sz="0" w:space="0" w:color="auto"/>
                <w:left w:val="none" w:sz="0" w:space="0" w:color="auto"/>
                <w:bottom w:val="none" w:sz="0" w:space="0" w:color="auto"/>
                <w:right w:val="none" w:sz="0" w:space="0" w:color="auto"/>
              </w:divBdr>
              <w:divsChild>
                <w:div w:id="298655610">
                  <w:marLeft w:val="0"/>
                  <w:marRight w:val="0"/>
                  <w:marTop w:val="0"/>
                  <w:marBottom w:val="0"/>
                  <w:divBdr>
                    <w:top w:val="none" w:sz="0" w:space="0" w:color="auto"/>
                    <w:left w:val="none" w:sz="0" w:space="0" w:color="auto"/>
                    <w:bottom w:val="none" w:sz="0" w:space="0" w:color="auto"/>
                    <w:right w:val="none" w:sz="0" w:space="0" w:color="auto"/>
                  </w:divBdr>
                  <w:divsChild>
                    <w:div w:id="4379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4674">
              <w:marLeft w:val="0"/>
              <w:marRight w:val="240"/>
              <w:marTop w:val="0"/>
              <w:marBottom w:val="0"/>
              <w:divBdr>
                <w:top w:val="none" w:sz="0" w:space="0" w:color="auto"/>
                <w:left w:val="none" w:sz="0" w:space="0" w:color="auto"/>
                <w:bottom w:val="none" w:sz="0" w:space="0" w:color="auto"/>
                <w:right w:val="none" w:sz="0" w:space="0" w:color="auto"/>
              </w:divBdr>
              <w:divsChild>
                <w:div w:id="1064598717">
                  <w:marLeft w:val="0"/>
                  <w:marRight w:val="0"/>
                  <w:marTop w:val="0"/>
                  <w:marBottom w:val="0"/>
                  <w:divBdr>
                    <w:top w:val="none" w:sz="0" w:space="0" w:color="auto"/>
                    <w:left w:val="none" w:sz="0" w:space="0" w:color="auto"/>
                    <w:bottom w:val="none" w:sz="0" w:space="0" w:color="auto"/>
                    <w:right w:val="none" w:sz="0" w:space="0" w:color="auto"/>
                  </w:divBdr>
                  <w:divsChild>
                    <w:div w:id="6540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31211">
              <w:marLeft w:val="0"/>
              <w:marRight w:val="0"/>
              <w:marTop w:val="0"/>
              <w:marBottom w:val="0"/>
              <w:divBdr>
                <w:top w:val="none" w:sz="0" w:space="0" w:color="auto"/>
                <w:left w:val="none" w:sz="0" w:space="0" w:color="auto"/>
                <w:bottom w:val="none" w:sz="0" w:space="0" w:color="auto"/>
                <w:right w:val="none" w:sz="0" w:space="0" w:color="auto"/>
              </w:divBdr>
              <w:divsChild>
                <w:div w:id="458691573">
                  <w:marLeft w:val="0"/>
                  <w:marRight w:val="0"/>
                  <w:marTop w:val="0"/>
                  <w:marBottom w:val="0"/>
                  <w:divBdr>
                    <w:top w:val="none" w:sz="0" w:space="0" w:color="auto"/>
                    <w:left w:val="none" w:sz="0" w:space="0" w:color="auto"/>
                    <w:bottom w:val="none" w:sz="0" w:space="0" w:color="auto"/>
                    <w:right w:val="none" w:sz="0" w:space="0" w:color="auto"/>
                  </w:divBdr>
                  <w:divsChild>
                    <w:div w:id="1909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08783">
          <w:marLeft w:val="0"/>
          <w:marRight w:val="0"/>
          <w:marTop w:val="0"/>
          <w:marBottom w:val="0"/>
          <w:divBdr>
            <w:top w:val="none" w:sz="0" w:space="0" w:color="auto"/>
            <w:left w:val="none" w:sz="0" w:space="0" w:color="auto"/>
            <w:bottom w:val="none" w:sz="0" w:space="0" w:color="auto"/>
            <w:right w:val="none" w:sz="0" w:space="0" w:color="auto"/>
          </w:divBdr>
          <w:divsChild>
            <w:div w:id="329913563">
              <w:marLeft w:val="-300"/>
              <w:marRight w:val="-300"/>
              <w:marTop w:val="0"/>
              <w:marBottom w:val="0"/>
              <w:divBdr>
                <w:top w:val="none" w:sz="0" w:space="0" w:color="auto"/>
                <w:left w:val="none" w:sz="0" w:space="0" w:color="auto"/>
                <w:bottom w:val="none" w:sz="0" w:space="0" w:color="auto"/>
                <w:right w:val="none" w:sz="0" w:space="0" w:color="auto"/>
              </w:divBdr>
              <w:divsChild>
                <w:div w:id="586815437">
                  <w:marLeft w:val="0"/>
                  <w:marRight w:val="0"/>
                  <w:marTop w:val="0"/>
                  <w:marBottom w:val="0"/>
                  <w:divBdr>
                    <w:top w:val="none" w:sz="0" w:space="0" w:color="auto"/>
                    <w:left w:val="none" w:sz="0" w:space="0" w:color="auto"/>
                    <w:bottom w:val="none" w:sz="0" w:space="0" w:color="auto"/>
                    <w:right w:val="none" w:sz="0" w:space="0" w:color="auto"/>
                  </w:divBdr>
                  <w:divsChild>
                    <w:div w:id="1965306584">
                      <w:marLeft w:val="0"/>
                      <w:marRight w:val="0"/>
                      <w:marTop w:val="0"/>
                      <w:marBottom w:val="0"/>
                      <w:divBdr>
                        <w:top w:val="none" w:sz="0" w:space="0" w:color="auto"/>
                        <w:left w:val="none" w:sz="0" w:space="0" w:color="auto"/>
                        <w:bottom w:val="none" w:sz="0" w:space="0" w:color="auto"/>
                        <w:right w:val="none" w:sz="0" w:space="0" w:color="auto"/>
                      </w:divBdr>
                      <w:divsChild>
                        <w:div w:id="1451851114">
                          <w:marLeft w:val="0"/>
                          <w:marRight w:val="0"/>
                          <w:marTop w:val="0"/>
                          <w:marBottom w:val="0"/>
                          <w:divBdr>
                            <w:top w:val="none" w:sz="0" w:space="0" w:color="auto"/>
                            <w:left w:val="none" w:sz="0" w:space="0" w:color="auto"/>
                            <w:bottom w:val="none" w:sz="0" w:space="0" w:color="auto"/>
                            <w:right w:val="none" w:sz="0" w:space="0" w:color="auto"/>
                          </w:divBdr>
                          <w:divsChild>
                            <w:div w:id="454131567">
                              <w:marLeft w:val="0"/>
                              <w:marRight w:val="0"/>
                              <w:marTop w:val="0"/>
                              <w:marBottom w:val="0"/>
                              <w:divBdr>
                                <w:top w:val="none" w:sz="0" w:space="0" w:color="auto"/>
                                <w:left w:val="none" w:sz="0" w:space="0" w:color="auto"/>
                                <w:bottom w:val="none" w:sz="0" w:space="0" w:color="auto"/>
                                <w:right w:val="none" w:sz="0" w:space="0" w:color="auto"/>
                              </w:divBdr>
                              <w:divsChild>
                                <w:div w:id="1224294839">
                                  <w:marLeft w:val="0"/>
                                  <w:marRight w:val="0"/>
                                  <w:marTop w:val="0"/>
                                  <w:marBottom w:val="0"/>
                                  <w:divBdr>
                                    <w:top w:val="none" w:sz="0" w:space="0" w:color="auto"/>
                                    <w:left w:val="none" w:sz="0" w:space="0" w:color="auto"/>
                                    <w:bottom w:val="none" w:sz="0" w:space="0" w:color="auto"/>
                                    <w:right w:val="none" w:sz="0" w:space="0" w:color="auto"/>
                                  </w:divBdr>
                                </w:div>
                              </w:divsChild>
                            </w:div>
                            <w:div w:id="207568849">
                              <w:marLeft w:val="0"/>
                              <w:marRight w:val="0"/>
                              <w:marTop w:val="0"/>
                              <w:marBottom w:val="0"/>
                              <w:divBdr>
                                <w:top w:val="none" w:sz="0" w:space="0" w:color="auto"/>
                                <w:left w:val="none" w:sz="0" w:space="0" w:color="auto"/>
                                <w:bottom w:val="none" w:sz="0" w:space="0" w:color="auto"/>
                                <w:right w:val="none" w:sz="0" w:space="0" w:color="auto"/>
                              </w:divBdr>
                              <w:divsChild>
                                <w:div w:id="5520608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63100569">
              <w:marLeft w:val="0"/>
              <w:marRight w:val="0"/>
              <w:marTop w:val="0"/>
              <w:marBottom w:val="0"/>
              <w:divBdr>
                <w:top w:val="none" w:sz="0" w:space="0" w:color="auto"/>
                <w:left w:val="none" w:sz="0" w:space="0" w:color="auto"/>
                <w:bottom w:val="none" w:sz="0" w:space="0" w:color="auto"/>
                <w:right w:val="none" w:sz="0" w:space="0" w:color="auto"/>
              </w:divBdr>
              <w:divsChild>
                <w:div w:id="7703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2694">
      <w:bodyDiv w:val="1"/>
      <w:marLeft w:val="0"/>
      <w:marRight w:val="0"/>
      <w:marTop w:val="0"/>
      <w:marBottom w:val="0"/>
      <w:divBdr>
        <w:top w:val="none" w:sz="0" w:space="0" w:color="auto"/>
        <w:left w:val="none" w:sz="0" w:space="0" w:color="auto"/>
        <w:bottom w:val="none" w:sz="0" w:space="0" w:color="auto"/>
        <w:right w:val="none" w:sz="0" w:space="0" w:color="auto"/>
      </w:divBdr>
      <w:divsChild>
        <w:div w:id="1800612907">
          <w:marLeft w:val="0"/>
          <w:marRight w:val="0"/>
          <w:marTop w:val="240"/>
          <w:marBottom w:val="240"/>
          <w:divBdr>
            <w:top w:val="none" w:sz="0" w:space="0" w:color="auto"/>
            <w:left w:val="none" w:sz="0" w:space="0" w:color="auto"/>
            <w:bottom w:val="none" w:sz="0" w:space="0" w:color="auto"/>
            <w:right w:val="none" w:sz="0" w:space="0" w:color="auto"/>
          </w:divBdr>
          <w:divsChild>
            <w:div w:id="658002673">
              <w:marLeft w:val="0"/>
              <w:marRight w:val="240"/>
              <w:marTop w:val="0"/>
              <w:marBottom w:val="0"/>
              <w:divBdr>
                <w:top w:val="none" w:sz="0" w:space="0" w:color="auto"/>
                <w:left w:val="none" w:sz="0" w:space="0" w:color="auto"/>
                <w:bottom w:val="none" w:sz="0" w:space="0" w:color="auto"/>
                <w:right w:val="none" w:sz="0" w:space="0" w:color="auto"/>
              </w:divBdr>
              <w:divsChild>
                <w:div w:id="474875535">
                  <w:marLeft w:val="0"/>
                  <w:marRight w:val="0"/>
                  <w:marTop w:val="0"/>
                  <w:marBottom w:val="0"/>
                  <w:divBdr>
                    <w:top w:val="none" w:sz="0" w:space="0" w:color="auto"/>
                    <w:left w:val="none" w:sz="0" w:space="0" w:color="auto"/>
                    <w:bottom w:val="none" w:sz="0" w:space="0" w:color="auto"/>
                    <w:right w:val="none" w:sz="0" w:space="0" w:color="auto"/>
                  </w:divBdr>
                  <w:divsChild>
                    <w:div w:id="13048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5083">
              <w:marLeft w:val="0"/>
              <w:marRight w:val="240"/>
              <w:marTop w:val="0"/>
              <w:marBottom w:val="0"/>
              <w:divBdr>
                <w:top w:val="none" w:sz="0" w:space="0" w:color="auto"/>
                <w:left w:val="none" w:sz="0" w:space="0" w:color="auto"/>
                <w:bottom w:val="none" w:sz="0" w:space="0" w:color="auto"/>
                <w:right w:val="none" w:sz="0" w:space="0" w:color="auto"/>
              </w:divBdr>
              <w:divsChild>
                <w:div w:id="143352495">
                  <w:marLeft w:val="0"/>
                  <w:marRight w:val="0"/>
                  <w:marTop w:val="0"/>
                  <w:marBottom w:val="0"/>
                  <w:divBdr>
                    <w:top w:val="none" w:sz="0" w:space="0" w:color="auto"/>
                    <w:left w:val="none" w:sz="0" w:space="0" w:color="auto"/>
                    <w:bottom w:val="none" w:sz="0" w:space="0" w:color="auto"/>
                    <w:right w:val="none" w:sz="0" w:space="0" w:color="auto"/>
                  </w:divBdr>
                  <w:divsChild>
                    <w:div w:id="16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0626">
              <w:marLeft w:val="0"/>
              <w:marRight w:val="0"/>
              <w:marTop w:val="0"/>
              <w:marBottom w:val="0"/>
              <w:divBdr>
                <w:top w:val="none" w:sz="0" w:space="0" w:color="auto"/>
                <w:left w:val="none" w:sz="0" w:space="0" w:color="auto"/>
                <w:bottom w:val="none" w:sz="0" w:space="0" w:color="auto"/>
                <w:right w:val="none" w:sz="0" w:space="0" w:color="auto"/>
              </w:divBdr>
              <w:divsChild>
                <w:div w:id="716440515">
                  <w:marLeft w:val="0"/>
                  <w:marRight w:val="0"/>
                  <w:marTop w:val="0"/>
                  <w:marBottom w:val="0"/>
                  <w:divBdr>
                    <w:top w:val="none" w:sz="0" w:space="0" w:color="auto"/>
                    <w:left w:val="none" w:sz="0" w:space="0" w:color="auto"/>
                    <w:bottom w:val="none" w:sz="0" w:space="0" w:color="auto"/>
                    <w:right w:val="none" w:sz="0" w:space="0" w:color="auto"/>
                  </w:divBdr>
                  <w:divsChild>
                    <w:div w:id="14220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30948">
          <w:marLeft w:val="0"/>
          <w:marRight w:val="0"/>
          <w:marTop w:val="0"/>
          <w:marBottom w:val="0"/>
          <w:divBdr>
            <w:top w:val="none" w:sz="0" w:space="0" w:color="auto"/>
            <w:left w:val="none" w:sz="0" w:space="0" w:color="auto"/>
            <w:bottom w:val="none" w:sz="0" w:space="0" w:color="auto"/>
            <w:right w:val="none" w:sz="0" w:space="0" w:color="auto"/>
          </w:divBdr>
          <w:divsChild>
            <w:div w:id="1033770777">
              <w:marLeft w:val="-300"/>
              <w:marRight w:val="-300"/>
              <w:marTop w:val="0"/>
              <w:marBottom w:val="0"/>
              <w:divBdr>
                <w:top w:val="none" w:sz="0" w:space="0" w:color="auto"/>
                <w:left w:val="none" w:sz="0" w:space="0" w:color="auto"/>
                <w:bottom w:val="none" w:sz="0" w:space="0" w:color="auto"/>
                <w:right w:val="none" w:sz="0" w:space="0" w:color="auto"/>
              </w:divBdr>
              <w:divsChild>
                <w:div w:id="1573781649">
                  <w:marLeft w:val="0"/>
                  <w:marRight w:val="0"/>
                  <w:marTop w:val="0"/>
                  <w:marBottom w:val="0"/>
                  <w:divBdr>
                    <w:top w:val="none" w:sz="0" w:space="0" w:color="auto"/>
                    <w:left w:val="none" w:sz="0" w:space="0" w:color="auto"/>
                    <w:bottom w:val="none" w:sz="0" w:space="0" w:color="auto"/>
                    <w:right w:val="none" w:sz="0" w:space="0" w:color="auto"/>
                  </w:divBdr>
                  <w:divsChild>
                    <w:div w:id="1109079370">
                      <w:marLeft w:val="0"/>
                      <w:marRight w:val="0"/>
                      <w:marTop w:val="0"/>
                      <w:marBottom w:val="0"/>
                      <w:divBdr>
                        <w:top w:val="none" w:sz="0" w:space="0" w:color="auto"/>
                        <w:left w:val="none" w:sz="0" w:space="0" w:color="auto"/>
                        <w:bottom w:val="none" w:sz="0" w:space="0" w:color="auto"/>
                        <w:right w:val="none" w:sz="0" w:space="0" w:color="auto"/>
                      </w:divBdr>
                      <w:divsChild>
                        <w:div w:id="417361299">
                          <w:marLeft w:val="0"/>
                          <w:marRight w:val="0"/>
                          <w:marTop w:val="0"/>
                          <w:marBottom w:val="0"/>
                          <w:divBdr>
                            <w:top w:val="none" w:sz="0" w:space="0" w:color="auto"/>
                            <w:left w:val="none" w:sz="0" w:space="0" w:color="auto"/>
                            <w:bottom w:val="none" w:sz="0" w:space="0" w:color="auto"/>
                            <w:right w:val="none" w:sz="0" w:space="0" w:color="auto"/>
                          </w:divBdr>
                          <w:divsChild>
                            <w:div w:id="1181818708">
                              <w:marLeft w:val="0"/>
                              <w:marRight w:val="0"/>
                              <w:marTop w:val="0"/>
                              <w:marBottom w:val="0"/>
                              <w:divBdr>
                                <w:top w:val="none" w:sz="0" w:space="0" w:color="auto"/>
                                <w:left w:val="none" w:sz="0" w:space="0" w:color="auto"/>
                                <w:bottom w:val="none" w:sz="0" w:space="0" w:color="auto"/>
                                <w:right w:val="none" w:sz="0" w:space="0" w:color="auto"/>
                              </w:divBdr>
                              <w:divsChild>
                                <w:div w:id="65693511">
                                  <w:marLeft w:val="0"/>
                                  <w:marRight w:val="0"/>
                                  <w:marTop w:val="0"/>
                                  <w:marBottom w:val="0"/>
                                  <w:divBdr>
                                    <w:top w:val="none" w:sz="0" w:space="0" w:color="auto"/>
                                    <w:left w:val="none" w:sz="0" w:space="0" w:color="auto"/>
                                    <w:bottom w:val="none" w:sz="0" w:space="0" w:color="auto"/>
                                    <w:right w:val="none" w:sz="0" w:space="0" w:color="auto"/>
                                  </w:divBdr>
                                </w:div>
                              </w:divsChild>
                            </w:div>
                            <w:div w:id="2025356808">
                              <w:marLeft w:val="0"/>
                              <w:marRight w:val="0"/>
                              <w:marTop w:val="0"/>
                              <w:marBottom w:val="0"/>
                              <w:divBdr>
                                <w:top w:val="none" w:sz="0" w:space="0" w:color="auto"/>
                                <w:left w:val="none" w:sz="0" w:space="0" w:color="auto"/>
                                <w:bottom w:val="none" w:sz="0" w:space="0" w:color="auto"/>
                                <w:right w:val="none" w:sz="0" w:space="0" w:color="auto"/>
                              </w:divBdr>
                              <w:divsChild>
                                <w:div w:id="20111057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083067050">
              <w:marLeft w:val="0"/>
              <w:marRight w:val="0"/>
              <w:marTop w:val="0"/>
              <w:marBottom w:val="0"/>
              <w:divBdr>
                <w:top w:val="none" w:sz="0" w:space="0" w:color="auto"/>
                <w:left w:val="none" w:sz="0" w:space="0" w:color="auto"/>
                <w:bottom w:val="none" w:sz="0" w:space="0" w:color="auto"/>
                <w:right w:val="none" w:sz="0" w:space="0" w:color="auto"/>
              </w:divBdr>
              <w:divsChild>
                <w:div w:id="9796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70496">
      <w:bodyDiv w:val="1"/>
      <w:marLeft w:val="0"/>
      <w:marRight w:val="0"/>
      <w:marTop w:val="0"/>
      <w:marBottom w:val="0"/>
      <w:divBdr>
        <w:top w:val="none" w:sz="0" w:space="0" w:color="auto"/>
        <w:left w:val="none" w:sz="0" w:space="0" w:color="auto"/>
        <w:bottom w:val="none" w:sz="0" w:space="0" w:color="auto"/>
        <w:right w:val="none" w:sz="0" w:space="0" w:color="auto"/>
      </w:divBdr>
    </w:div>
    <w:div w:id="1642537785">
      <w:bodyDiv w:val="1"/>
      <w:marLeft w:val="0"/>
      <w:marRight w:val="0"/>
      <w:marTop w:val="0"/>
      <w:marBottom w:val="0"/>
      <w:divBdr>
        <w:top w:val="none" w:sz="0" w:space="0" w:color="auto"/>
        <w:left w:val="none" w:sz="0" w:space="0" w:color="auto"/>
        <w:bottom w:val="none" w:sz="0" w:space="0" w:color="auto"/>
        <w:right w:val="none" w:sz="0" w:space="0" w:color="auto"/>
      </w:divBdr>
      <w:divsChild>
        <w:div w:id="91116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demec.ru/news/2023/09/29/pravitelstvo-sokratit-raskhody-fedbyudzheta-po-natsproektu-zdravookhranenie/" TargetMode="External"/><Relationship Id="rId13" Type="http://schemas.openxmlformats.org/officeDocument/2006/relationships/hyperlink" Target="https://medvestnik.ru/content/news/Murashko-poprosil-na-reshenie-kadrovoi-problemy-v-otrasli-4-5-let.html" TargetMode="External"/><Relationship Id="rId18" Type="http://schemas.openxmlformats.org/officeDocument/2006/relationships/hyperlink" Target="https://crimea.ria.ru/20240320/pochti-million-medikov-poluchili-dopolnitelnye-vyplaty-v-2023-godu-1135872220.html" TargetMode="External"/><Relationship Id="rId26" Type="http://schemas.openxmlformats.org/officeDocument/2006/relationships/hyperlink" Target="https://medvestnik.ru/content/news/Schetnaya-palata-rekomendovala-Minzdravu-ustanovit-prichiny-otkazov-regionov-ot-provedeniya-MGI.html" TargetMode="External"/><Relationship Id="rId3" Type="http://schemas.openxmlformats.org/officeDocument/2006/relationships/settings" Target="settings.xml"/><Relationship Id="rId21" Type="http://schemas.openxmlformats.org/officeDocument/2006/relationships/hyperlink" Target="https://medvestnik.ru/content/news/Putin-anonsiroval-novye-mery-finansovoi-podderjki-medrabotnikov-2.html" TargetMode="External"/><Relationship Id="rId7" Type="http://schemas.openxmlformats.org/officeDocument/2006/relationships/hyperlink" Target="https://vademec.ru/news/2024/06/11/raskhody-fedbyudzheta-na-zdravookhranenie-planiruyut-uvelichit-na-787-mln-rubley-v-2024-godu/" TargetMode="External"/><Relationship Id="rId12" Type="http://schemas.openxmlformats.org/officeDocument/2006/relationships/hyperlink" Target="https://medvestnik.ru/content/news/Golikova-rasskazala-o-napolnenii-novogo-nacproekta-Kadry.html" TargetMode="External"/><Relationship Id="rId17" Type="http://schemas.openxmlformats.org/officeDocument/2006/relationships/hyperlink" Target="http://government.ru/news/52147/" TargetMode="External"/><Relationship Id="rId25" Type="http://schemas.openxmlformats.org/officeDocument/2006/relationships/hyperlink" Target="https://www.ffoms.gov.ru/upload/iblock/2bb/zi8614b3gcic2t01710ytjubz3tipmil.pdf" TargetMode="External"/><Relationship Id="rId2" Type="http://schemas.openxmlformats.org/officeDocument/2006/relationships/styles" Target="styles.xml"/><Relationship Id="rId16" Type="http://schemas.openxmlformats.org/officeDocument/2006/relationships/hyperlink" Target="https://medvestnik.ru/content/news/Dlya-fedproekta-Medicinskie-kadry-razrabotaut-informacionnyi-resurs.html" TargetMode="External"/><Relationship Id="rId20" Type="http://schemas.openxmlformats.org/officeDocument/2006/relationships/hyperlink" Target="https://m.vk.com/wall-66412790_19356" TargetMode="External"/><Relationship Id="rId29" Type="http://schemas.openxmlformats.org/officeDocument/2006/relationships/hyperlink" Target="https://vrachirf.ru/concilium/141963.html" TargetMode="External"/><Relationship Id="rId1" Type="http://schemas.openxmlformats.org/officeDocument/2006/relationships/customXml" Target="../customXml/item1.xml"/><Relationship Id="rId6" Type="http://schemas.openxmlformats.org/officeDocument/2006/relationships/hyperlink" Target="https://vademec.ru/news/2024/06/13/donorstvo-krovi-mogut-priravnyat-k-volonterskoy-deyatelnosti-/" TargetMode="External"/><Relationship Id="rId11" Type="http://schemas.openxmlformats.org/officeDocument/2006/relationships/hyperlink" Target="http://government.ru/news/52175/" TargetMode="External"/><Relationship Id="rId24" Type="http://schemas.openxmlformats.org/officeDocument/2006/relationships/hyperlink" Target="https://medvestnik.ru/content/news/Minzdrav-i-FOMS-razoslali-metodicheskie-rekomendacii-po-oplate-medpomoshi-v-OMS-na-2024-god.html" TargetMode="External"/><Relationship Id="rId5" Type="http://schemas.openxmlformats.org/officeDocument/2006/relationships/image" Target="media/image1.png"/><Relationship Id="rId15" Type="http://schemas.openxmlformats.org/officeDocument/2006/relationships/hyperlink" Target="https://medvestnik.ru/content/news/Organizaciyam-vyplatyat-primerno-po-300-tys-rublei-za-naem-rabotnika-iz-drugogo-regiona.html" TargetMode="External"/><Relationship Id="rId23" Type="http://schemas.openxmlformats.org/officeDocument/2006/relationships/hyperlink" Target="https://medvestnik.ru/content/news/Gosduma-i-SPCh-proveryat-jaloby-na-snijenie-zarplat-medrabotnikov-posle-obeshaniya-povysit-oklady.html" TargetMode="External"/><Relationship Id="rId28" Type="http://schemas.openxmlformats.org/officeDocument/2006/relationships/hyperlink" Target="https://medvestnik.ru/content/news/Minzdrav-i-FOMS-obnovili-pravila-oplaty-medpomoshi-po-OMS.html" TargetMode="External"/><Relationship Id="rId10" Type="http://schemas.openxmlformats.org/officeDocument/2006/relationships/hyperlink" Target="https://vademec.ru/news/2024/07/15/minzdrav-v-2024-godu-dopolnitelno-poluchit-484-mln-rubley-iz-fedbyudzheta/" TargetMode="External"/><Relationship Id="rId19" Type="http://schemas.openxmlformats.org/officeDocument/2006/relationships/hyperlink" Target="https://crimea.ria.ru/20240718/zemskie-doktora-v-novykh-regionakh-rf-poluchat-dvoynuyu-kompensatsiyu-1138974701.html?utm_source=yxnews&amp;utm_medium=desktop&amp;utm_referrer=https%3A%2F%2Fdzen.ru%2Fnews%2Fsearch%3Ftext%3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ademec.ru/news/2023/10/17/sp-raskhody-fedbyudzheta-2024-na-zdravookhranenie-v-realnom-vyrazhenii-snizyatsya-na-1-2/" TargetMode="External"/><Relationship Id="rId14" Type="http://schemas.openxmlformats.org/officeDocument/2006/relationships/hyperlink" Target="https://medvestnik.ru/content/news/Ot-regionov-potrebuut-plany-po-obespechennosti-medicinskimi-kadrami.html" TargetMode="External"/><Relationship Id="rId22" Type="http://schemas.openxmlformats.org/officeDocument/2006/relationships/hyperlink" Target="https://medvestnik.ru/content/news/Tamara-Goncharova-v-bolshinstve-regionov-zarplaty-vrachei-podtyagivaut-stimuliruushimi.html" TargetMode="External"/><Relationship Id="rId27" Type="http://schemas.openxmlformats.org/officeDocument/2006/relationships/hyperlink" Target="https://medvestnik.ru/content/news/Strahovshiki-razyasnili-mehanizm-neoplaty-nekotoryh-vidov-targetnoi-terapii-bez-podbora.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85850-9D97-1347-99EE-8C9ECB8A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2901</Words>
  <Characters>16539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5</cp:revision>
  <dcterms:created xsi:type="dcterms:W3CDTF">2024-07-22T14:26:00Z</dcterms:created>
  <dcterms:modified xsi:type="dcterms:W3CDTF">2024-07-29T13:20:00Z</dcterms:modified>
</cp:coreProperties>
</file>