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D1E" w:rsidRPr="00FA3205" w:rsidRDefault="00266D1E" w:rsidP="00266D1E">
      <w:pPr>
        <w:jc w:val="center"/>
        <w:rPr>
          <w:rFonts w:ascii="Calibri" w:hAnsi="Calibri" w:cs="Calibri"/>
          <w:b/>
          <w:sz w:val="24"/>
          <w:szCs w:val="24"/>
        </w:rPr>
      </w:pPr>
      <w:r w:rsidRPr="00FA3205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0FFA4485" wp14:editId="0F2359D7">
            <wp:extent cx="1300480" cy="1300480"/>
            <wp:effectExtent l="0" t="0" r="0" b="0"/>
            <wp:docPr id="3" name="Рисунок 3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D1E" w:rsidRPr="00FA3205" w:rsidRDefault="00266D1E" w:rsidP="00266D1E">
      <w:pPr>
        <w:jc w:val="center"/>
        <w:rPr>
          <w:rFonts w:ascii="Calibri" w:hAnsi="Calibri" w:cs="Calibri"/>
          <w:b/>
          <w:sz w:val="24"/>
          <w:szCs w:val="24"/>
        </w:rPr>
      </w:pPr>
    </w:p>
    <w:p w:rsidR="00266D1E" w:rsidRPr="00FA3205" w:rsidRDefault="00266D1E" w:rsidP="00266D1E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FA3205">
        <w:rPr>
          <w:rFonts w:ascii="Calibri" w:hAnsi="Calibri" w:cs="Calibri"/>
          <w:b/>
          <w:color w:val="FF0000"/>
          <w:sz w:val="24"/>
          <w:szCs w:val="24"/>
        </w:rPr>
        <w:t>ИНФОРМАЦИОННЫЙ ДАЙДЖЕСТ</w:t>
      </w:r>
    </w:p>
    <w:p w:rsidR="00266D1E" w:rsidRPr="00FA3205" w:rsidRDefault="00266D1E" w:rsidP="00266D1E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FA3205">
        <w:rPr>
          <w:rFonts w:ascii="Calibri" w:hAnsi="Calibri" w:cs="Calibri"/>
          <w:b/>
          <w:color w:val="FF0000"/>
          <w:sz w:val="24"/>
          <w:szCs w:val="24"/>
        </w:rPr>
        <w:t>(период с  24 по 30 ноября 2025 года)</w:t>
      </w:r>
    </w:p>
    <w:p w:rsidR="00266D1E" w:rsidRPr="00FA3205" w:rsidRDefault="00266D1E" w:rsidP="00266D1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5A721A" w:rsidRPr="00FA3205" w:rsidRDefault="00266D1E" w:rsidP="00266D1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FA3205">
        <w:rPr>
          <w:rFonts w:ascii="Calibri" w:hAnsi="Calibri" w:cs="Calibri"/>
          <w:b/>
          <w:color w:val="FF0000"/>
          <w:sz w:val="24"/>
          <w:szCs w:val="24"/>
        </w:rPr>
        <w:t>ПРАВИТЕЛЬСТВО/ГД/СФ</w:t>
      </w:r>
    </w:p>
    <w:p w:rsidR="00B32773" w:rsidRPr="00FA3205" w:rsidRDefault="00B32773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FA3205">
        <w:rPr>
          <w:rFonts w:ascii="Calibri" w:hAnsi="Calibri" w:cs="Calibri"/>
          <w:b/>
          <w:sz w:val="24"/>
          <w:szCs w:val="24"/>
        </w:rPr>
        <w:t xml:space="preserve">В Госдуме РФ заявили о необязательности работы выпускников </w:t>
      </w:r>
      <w:proofErr w:type="spellStart"/>
      <w:r w:rsidRPr="00FA3205">
        <w:rPr>
          <w:rFonts w:ascii="Calibri" w:hAnsi="Calibri" w:cs="Calibri"/>
          <w:b/>
          <w:sz w:val="24"/>
          <w:szCs w:val="24"/>
        </w:rPr>
        <w:t>медвузов</w:t>
      </w:r>
      <w:proofErr w:type="spellEnd"/>
      <w:r w:rsidRPr="00FA3205">
        <w:rPr>
          <w:rFonts w:ascii="Calibri" w:hAnsi="Calibri" w:cs="Calibri"/>
          <w:b/>
          <w:sz w:val="24"/>
          <w:szCs w:val="24"/>
        </w:rPr>
        <w:t xml:space="preserve"> с наставником</w:t>
      </w:r>
    </w:p>
    <w:p w:rsidR="00B32773" w:rsidRPr="00FA3205" w:rsidRDefault="00B32773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Работа с наставником не будет обязательной для выпускников медицинских вузов и колледжей, поэтому ее некорректно называть отработкой, заявил глава Комитета Госдумы РФ по охране здоровья Сергей Леонов. Он разъяснил, каким образом можно отказаться от узаконенных требований.</w:t>
      </w:r>
    </w:p>
    <w:p w:rsidR="00B32773" w:rsidRPr="00FA3205" w:rsidRDefault="00B32773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Наставничество в сфере медицинского образования не будет обязательным и его ошибочно называть распределением или обязательной отработкой. Выпускник </w:t>
      </w:r>
      <w:proofErr w:type="spellStart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медвуза</w:t>
      </w:r>
      <w:proofErr w:type="spellEnd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 или колледжа может отказаться от работы в </w:t>
      </w:r>
      <w:proofErr w:type="spellStart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госмедицине</w:t>
      </w:r>
      <w:proofErr w:type="spellEnd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 под руководством наставника, но в этом случае ему нужно будет пройти первичную аккредитацию вместо периодической, </w:t>
      </w:r>
      <w:hyperlink r:id="rId5" w:tgtFrame="_blank" w:history="1"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объяснил</w:t>
        </w:r>
      </w:hyperlink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 председатель Комитета Госдумы РФ по охране здоровья </w:t>
      </w:r>
      <w:hyperlink r:id="rId6" w:history="1"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Сергей Леонов</w:t>
        </w:r>
      </w:hyperlink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 на встрече со студентами Казанского государственного медицинского университета (КГМУ).</w:t>
      </w:r>
    </w:p>
    <w:p w:rsidR="00B32773" w:rsidRPr="00FA3205" w:rsidRDefault="00B32773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По его словам, закон об обязательной отработке для получивших медицинские специальности был принят в первую очередь для самих выпускников, чтобы они гарантированно получили помощь на первом месте работы. Главная цель наставничества — помочь студентам перенять опыт старших коллег. Это не распределение и не отработка, поскольку молодой врач сам выбирает место работы. «Кроме того, наставничество можно будет пройти в разных клиниках: полгода в одной, полгода в другой, например. А на работе с наставником, как и везде, положена заработная плата, а сам наставник получит за это надбавку», — отметил </w:t>
      </w:r>
      <w:hyperlink r:id="rId7" w:history="1"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Сергей Леонов</w:t>
        </w:r>
      </w:hyperlink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. </w:t>
      </w:r>
    </w:p>
    <w:p w:rsidR="00B32773" w:rsidRPr="00FA3205" w:rsidRDefault="00B32773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Президент РФ Владимир Путин </w:t>
      </w:r>
      <w:hyperlink r:id="rId8" w:history="1"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подписал</w:t>
        </w:r>
      </w:hyperlink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 закон об обязательных отработках выпускников медицинских колледжей и вузов 17 ноября. Согласно документу, всем получившим высшее и среднее профессиональное образование медицинским специалистам, в том числе за собственный счет, после 2026 года придется пройти обязательный период наставничества в клиниках, которые работают в системе ОМС.  </w:t>
      </w:r>
      <w:hyperlink r:id="rId9" w:history="1"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Конкретные сроки</w:t>
        </w:r>
      </w:hyperlink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 такой отработки для каждой специальности предварительно назвал Минздрав РФ. </w:t>
      </w:r>
    </w:p>
    <w:p w:rsidR="00B32773" w:rsidRPr="00FA3205" w:rsidRDefault="00B32773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Больше половины опрошенных пользователей интернет-аудитории портала «Медицинский вестник» </w:t>
      </w:r>
      <w:hyperlink r:id="rId10" w:history="1"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сообщили</w:t>
        </w:r>
      </w:hyperlink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,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отрасли. Из них каждый четвертый заявил, что в капиталистическом обществе такие вопросы нужно решать с помощью высоких зарплат и хороших условий труда. В то же время некоторые из комментаторов отмечали, что наставничество даст молодым специалистам практический опыт, который будет полезен «в том числе для определения дальнейшего пути в профессии».</w:t>
      </w:r>
    </w:p>
    <w:p w:rsidR="00B32773" w:rsidRPr="00FA3205" w:rsidRDefault="00B32773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В том, как будет работать эта система на практике и к чему готовиться выпускникам, «МВ» разбирался </w:t>
      </w:r>
      <w:hyperlink r:id="rId11" w:history="1"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здесь</w:t>
        </w:r>
      </w:hyperlink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:rsidR="00B32773" w:rsidRPr="00FA3205" w:rsidRDefault="00FA3205" w:rsidP="00266D1E">
      <w:pPr>
        <w:jc w:val="both"/>
        <w:rPr>
          <w:rFonts w:ascii="Calibri" w:hAnsi="Calibri" w:cs="Calibri"/>
          <w:sz w:val="24"/>
          <w:szCs w:val="24"/>
        </w:rPr>
      </w:pPr>
      <w:hyperlink r:id="rId12" w:history="1">
        <w:r w:rsidR="00B32773" w:rsidRPr="00FA3205">
          <w:rPr>
            <w:rStyle w:val="a3"/>
            <w:rFonts w:ascii="Calibri" w:hAnsi="Calibri" w:cs="Calibri"/>
            <w:sz w:val="24"/>
            <w:szCs w:val="24"/>
          </w:rPr>
          <w:t>https://medvestnik.ru/content/news/v-gosdume-rf-zayavili-o-neobyazatelnosti-raboty-vypusknikov-medvuzov-s-nastavnikom.html</w:t>
        </w:r>
      </w:hyperlink>
    </w:p>
    <w:p w:rsidR="00B32773" w:rsidRPr="00FA3205" w:rsidRDefault="00F73AB4" w:rsidP="00266D1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FA3205">
        <w:rPr>
          <w:rFonts w:ascii="Calibri" w:hAnsi="Calibri" w:cs="Calibri"/>
          <w:b/>
          <w:color w:val="FF0000"/>
          <w:sz w:val="24"/>
          <w:szCs w:val="24"/>
        </w:rPr>
        <w:t>МИНЗДРАВ/ФОМС</w:t>
      </w:r>
    </w:p>
    <w:p w:rsidR="001D4FD4" w:rsidRPr="00FA3205" w:rsidRDefault="001D4FD4" w:rsidP="001D4FD4">
      <w:pPr>
        <w:jc w:val="both"/>
        <w:rPr>
          <w:rFonts w:ascii="Calibri" w:hAnsi="Calibri" w:cs="Calibri"/>
          <w:b/>
          <w:sz w:val="24"/>
          <w:szCs w:val="24"/>
        </w:rPr>
      </w:pPr>
      <w:r w:rsidRPr="00FA3205">
        <w:rPr>
          <w:rFonts w:ascii="Calibri" w:hAnsi="Calibri" w:cs="Calibri"/>
          <w:b/>
          <w:sz w:val="24"/>
          <w:szCs w:val="24"/>
        </w:rPr>
        <w:t>Минздрав конкретизирует закон об обязательной отработке ординаторов</w:t>
      </w:r>
    </w:p>
    <w:p w:rsidR="001D4FD4" w:rsidRPr="00FA3205" w:rsidRDefault="001D4FD4" w:rsidP="001D4FD4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 xml:space="preserve">Минздрав РФ представил на общественное обсуждение два проекта документов, конкретизирующих недавно принятый закон об обязательной отработке ординаторов. Первый содержит в себе перечень специальностей с установленными сроками отработки, второй – Положение о наставничестве в сфере здравоохранения. На этапе обсуждения проекта об обязательной отработке отсутствие этих подзаконных актов стало причиной того, что некоторые депутаты не поддержали инициативу, и в результате предложение профильного ведомства вызвало критику. Кроме того, парламентарии указывали на необходимость детальной проработки социальных гарантий для молодых специалистов, однако такой проект документа регулятор пока не опубликовал. О том, какие нормы предлагает ввести Минздрав, – в обзоре </w:t>
      </w:r>
      <w:proofErr w:type="spellStart"/>
      <w:r w:rsidRPr="00FA3205">
        <w:rPr>
          <w:rFonts w:ascii="Calibri" w:hAnsi="Calibri" w:cs="Calibri"/>
          <w:sz w:val="24"/>
          <w:szCs w:val="24"/>
        </w:rPr>
        <w:t>Vademecum</w:t>
      </w:r>
      <w:proofErr w:type="spellEnd"/>
      <w:r w:rsidRPr="00FA3205">
        <w:rPr>
          <w:rFonts w:ascii="Calibri" w:hAnsi="Calibri" w:cs="Calibri"/>
          <w:sz w:val="24"/>
          <w:szCs w:val="24"/>
        </w:rPr>
        <w:t>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>Сроки прохождения отработки под руководством наставника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>Так как обязательная </w:t>
      </w:r>
      <w:hyperlink r:id="rId13" w:history="1">
        <w:r w:rsidRPr="00FA3205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отработка</w:t>
        </w:r>
      </w:hyperlink>
      <w:r w:rsidRPr="00FA3205">
        <w:rPr>
          <w:rFonts w:ascii="Calibri" w:hAnsi="Calibri" w:cs="Calibri"/>
          <w:spacing w:val="-5"/>
          <w:sz w:val="24"/>
          <w:szCs w:val="24"/>
        </w:rPr>
        <w:t xml:space="preserve"> распространяется не только на ординаторов, но и на выпускников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медвузов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 и колледжей, которые проходили обучение по целевому договору, </w:t>
      </w:r>
      <w:hyperlink r:id="rId14" w:history="1">
        <w:r w:rsidRPr="00FA3205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проект приказа</w:t>
        </w:r>
      </w:hyperlink>
      <w:r w:rsidRPr="00FA3205">
        <w:rPr>
          <w:rFonts w:ascii="Calibri" w:hAnsi="Calibri" w:cs="Calibri"/>
          <w:spacing w:val="-5"/>
          <w:sz w:val="24"/>
          <w:szCs w:val="24"/>
        </w:rPr>
        <w:t xml:space="preserve"> Минздрава разграничен четырьмя видами получения образования: среднее профессиональное,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бакалавриат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,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специалитет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 и ординатура. Продолжительность прохождения наставничества указана с учетом не только вида специализации, но и места: для всех регионов, для малонаселенных пунктов, для новых регионов (ЛНР, ДНР, Херсонская и Запорожская области).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 xml:space="preserve">После завершения обучения в колледже по направлениям «лечебное дело», «акушерское дело», «стоматологическое дело», «медико-профилактическое дело», «сестринское дело» выпускник, согласно проекту, должен отработать 2 года или 1 год в малонаселенных пунктах или новых регионах. Для специальностей «лабораторная диагностика», «стоматология ортопедическая», «стоматология профилактическая» срок прохождения наставничества установлен в 1,5 года или 1 год в малонаселенных пунктах или новых регионах. Наибольшая </w:t>
      </w:r>
      <w:r w:rsidRPr="00FA3205">
        <w:rPr>
          <w:rFonts w:ascii="Calibri" w:hAnsi="Calibri" w:cs="Calibri"/>
          <w:spacing w:val="-5"/>
          <w:sz w:val="24"/>
          <w:szCs w:val="24"/>
        </w:rPr>
        <w:lastRenderedPageBreak/>
        <w:t>продолжительность – 3 или 1,5 года – определена для направления «медицинский массаж (для лиц с ограниченными возможностями здоровья по зрению)».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 xml:space="preserve">В программе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бакалавриата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 Минздрав предложил установить срок прохождения отработки по специальности «сестринское дело» – 2 года или 1 год в малонаселенных пунктах либо новых регионах.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 xml:space="preserve">После прохождения программы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специалитета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 дольше всего, говорится в проекте, придется отрабатывать по направлению «лечебное дело» – 3 года или 1,5 года в малонаселенных пунктах и новых регионах. Специальности «медицинская биохимия», «медицинская биофизика», «педиатрия» подразумевают отработку сроком 2 года или 1 год с учетом места работы. Меньше всего придется отрабатывать по направлениям «медицинская кибернетика», «стоматология», «медико-профилактическое дело» – 1,5 года или 1 год.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 xml:space="preserve">Больше всего специальностей (81) указано по программе ординатуры. Так, наибольшие сроки (3 или 1,5 года) установлены по специальностям «детская хирургия», «неонатология», «терапия», «онкология», «пластическая хирургия», «сердечно-сосудистая хирургия» и «торакальная хирургия». Меньше всего (1,5 или 1 год) придется отрабатывать радиологам, рентгенологам, сексологам, генетикам,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дерматовенерологам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, косметологам,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диабетологам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>, фельдшерам, физиотерапевтам и остеопатам, семейным докторам, стоматологам и медикам, работа которых связана с изучением вирусов и бактерий. Средний срок в 2 года или 1 год установлен для остальных направлений, например, «акушерство и гинекология», «анестезиология-реаниматология», «токсикология», «патологическая анатомия», «судебно-медицинская экспертиза», «ультразвуковая диагностика», «функциональная диагностика», «детская кардиология», «психиатрия», «психотерапия», «диетология», «инфекционные болезни», «лечебная физкультура и спортивная медицина», «мануальная терапия», «неврология», «эндокринология», «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колопроктология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>», «оториноларингология», «офтальмология», «радиотерапия», «хирургия», «урология» и других.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>В случае утверждения приказ с перечнем направлений вступит в силу с 1 марта 2026 года.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>Положение о наставничестве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>Второй </w:t>
      </w:r>
      <w:hyperlink r:id="rId15" w:history="1">
        <w:r w:rsidRPr="00FA3205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проект приказа</w:t>
        </w:r>
      </w:hyperlink>
      <w:r w:rsidRPr="00FA3205">
        <w:rPr>
          <w:rFonts w:ascii="Calibri" w:hAnsi="Calibri" w:cs="Calibri"/>
          <w:spacing w:val="-5"/>
          <w:sz w:val="24"/>
          <w:szCs w:val="24"/>
        </w:rPr>
        <w:t> Минздрава содержит в себе необходимые условия для наставников и регламентирует процесс прохождения молодыми специалистами отработки.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>Так, наставником может стать медработник или руководитель клиники (либо его заместитель) со стажем медицинской деятельности не менее пяти лет. Назначение наставников будет осуществляться на добровольной основе с письменного согласия. Функции наставника будут осуществляться на основании трудового договора или дополнительного соглашения к нему.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 xml:space="preserve">Руководитель медучреждения должен определить ответственного за организацию наставничества, а учредитель – осуществить методологическое и методическое руководство процессом в подведомственных учреждениях. Например, согласно проекту, за процессом наставничества в Новосибирском научно-исследовательском институте травматологии и ортопедии им. Я.Л.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Цивьяна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 будет следить Минздрав РФ, в Российском научном центре </w:t>
      </w:r>
      <w:r w:rsidRPr="00FA3205">
        <w:rPr>
          <w:rFonts w:ascii="Calibri" w:hAnsi="Calibri" w:cs="Calibri"/>
          <w:spacing w:val="-5"/>
          <w:sz w:val="24"/>
          <w:szCs w:val="24"/>
        </w:rPr>
        <w:lastRenderedPageBreak/>
        <w:t xml:space="preserve">хирургии им. Б.В. Петровского –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Минобрнауки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 РФ, в Мурманском многопрофильном центре им. Н.И. Пирогова – ФМБА России.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>Наставничество может осуществляться как в очном, так и в дистанционном формате. В течение семи календарных дней после истечения срока прохождения отработки наставник должен направить руководителю клиники отчет об итогах, который после утверждения приобщается к личному делу наставляемого. Затем издается приказ об окончании наставничества.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 xml:space="preserve">Региональные органы исполнительной власти в сфере охраны здоровья должны размещать на своих официальных сайтах списки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медорганизаций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, участвующих в реализации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терпрограммы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 госгарантий и осуществляющих наставничество, а также перечни вакантных должностей в этих клиниках. Списки размещаются по состоянию на 1 января и 1 июля текущего года не позднее 15 рабочих дней, следующих за датой, на которую предоставляется информация.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>В случае утверждения приказ вступит в силу с 1 марта 2026 года и будет действовать до той же даты 2032-го.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>Мнения</w:t>
      </w:r>
    </w:p>
    <w:p w:rsidR="001D4FD4" w:rsidRPr="00FA3205" w:rsidRDefault="001D4FD4" w:rsidP="001D4FD4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FA3205">
        <w:rPr>
          <w:rFonts w:ascii="Calibri" w:hAnsi="Calibri" w:cs="Calibri"/>
          <w:spacing w:val="-5"/>
          <w:sz w:val="24"/>
          <w:szCs w:val="24"/>
        </w:rPr>
        <w:t xml:space="preserve">Согласно представленным аналитиками компании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Mar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 </w:t>
      </w:r>
      <w:proofErr w:type="spellStart"/>
      <w:r w:rsidRPr="00FA3205">
        <w:rPr>
          <w:rFonts w:ascii="Calibri" w:hAnsi="Calibri" w:cs="Calibri"/>
          <w:spacing w:val="-5"/>
          <w:sz w:val="24"/>
          <w:szCs w:val="24"/>
        </w:rPr>
        <w:t>Consult</w:t>
      </w:r>
      <w:proofErr w:type="spellEnd"/>
      <w:r w:rsidRPr="00FA3205">
        <w:rPr>
          <w:rFonts w:ascii="Calibri" w:hAnsi="Calibri" w:cs="Calibri"/>
          <w:spacing w:val="-5"/>
          <w:sz w:val="24"/>
          <w:szCs w:val="24"/>
        </w:rPr>
        <w:t xml:space="preserve"> данным, 40% респондентов (из 1 200 опрошенных в возрасте 18–65 лет из всех федеральных округов) поддерживают прохождение медиками повторной аккредитации при отказе от отработки, так как это послужит гарантией качественной подготовки специалистов. При этом 29% респондентов настаивают на необходимости введения альтернативы. О том, что подобная политика нарушает принцип справедливости, говорили 13% опрошенных, а 18% человек убеждены, что судьба врача должна зависеть от индивидуальных качеств, а не навязанного формата работы. Аспект установленных штрафов считают несправедливым 69% россиян.</w:t>
      </w:r>
    </w:p>
    <w:p w:rsidR="001D4FD4" w:rsidRPr="00FA3205" w:rsidRDefault="001D4FD4" w:rsidP="001D4FD4">
      <w:pPr>
        <w:jc w:val="both"/>
        <w:rPr>
          <w:rFonts w:ascii="Calibri" w:hAnsi="Calibri" w:cs="Calibri"/>
          <w:sz w:val="24"/>
          <w:szCs w:val="24"/>
        </w:rPr>
      </w:pPr>
      <w:hyperlink r:id="rId16" w:history="1">
        <w:r w:rsidRPr="00FA3205">
          <w:rPr>
            <w:rStyle w:val="a3"/>
            <w:rFonts w:ascii="Calibri" w:hAnsi="Calibri" w:cs="Calibri"/>
            <w:sz w:val="24"/>
            <w:szCs w:val="24"/>
          </w:rPr>
          <w:t>https://vademec.ru/news/2025/11/25/minzdrav-konkretiziruet-zakon-ob-obyazatelnoy-otrabotke-ordinatorov/</w:t>
        </w:r>
      </w:hyperlink>
    </w:p>
    <w:p w:rsidR="001D4FD4" w:rsidRPr="00FA3205" w:rsidRDefault="001D4FD4" w:rsidP="00266D1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266D1E" w:rsidRPr="00FA3205" w:rsidRDefault="00266D1E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FA3205">
        <w:rPr>
          <w:rFonts w:ascii="Calibri" w:hAnsi="Calibri" w:cs="Calibri"/>
          <w:b/>
          <w:sz w:val="24"/>
          <w:szCs w:val="24"/>
        </w:rPr>
        <w:t>Минздрав РФ раскрыл планируемые затраты регионов на оплату труда наставников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 xml:space="preserve">Минздрав РФ представил детали привлечения врачей в качестве наставников и правила начисления выплат за эту работу. Виды и условия вознаграждения будут определять сами </w:t>
      </w:r>
      <w:proofErr w:type="spellStart"/>
      <w:r w:rsidRPr="00FA3205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FA3205">
        <w:rPr>
          <w:rFonts w:ascii="Calibri" w:hAnsi="Calibri" w:cs="Calibri"/>
          <w:sz w:val="24"/>
          <w:szCs w:val="24"/>
        </w:rPr>
        <w:t>, ориентируясь на действующее законодательство. Врачам-наставникам придется писать отчеты о своей работе.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Затраты субъектов на реализацию обязательной с 2026 года практики наставничества для окончивших медицинские вузы и колледжи за шесть лет с предполагаемой даты вступления в силу тематического приказа Минздрава РФ оцениваются в диапазоне от 300 млн до 3 млрд руб., следует из проекта Положения о наставничестве в сфере здравоохранения. </w:t>
      </w:r>
      <w:hyperlink r:id="rId17" w:tgtFrame="_blank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Документ</w:t>
        </w:r>
      </w:hyperlink>
      <w:r w:rsidRPr="00FA3205">
        <w:rPr>
          <w:rFonts w:ascii="Calibri" w:hAnsi="Calibri" w:cs="Calibri"/>
          <w:sz w:val="24"/>
          <w:szCs w:val="24"/>
        </w:rPr>
        <w:t> опубликован на портале regulation.gov.ru, обратил внимание «МВ».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lastRenderedPageBreak/>
        <w:t xml:space="preserve">В нем конкретизированы правила привлечения и оформления врачом-наставником, виды и условия начисления доплат. В соответствии с регламентом руководитель </w:t>
      </w:r>
      <w:proofErr w:type="spellStart"/>
      <w:r w:rsidRPr="00FA3205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FA3205">
        <w:rPr>
          <w:rFonts w:ascii="Calibri" w:hAnsi="Calibri" w:cs="Calibri"/>
          <w:sz w:val="24"/>
          <w:szCs w:val="24"/>
        </w:rPr>
        <w:t xml:space="preserve"> должен будет назначать ответственного за организацию наставничества. Наставниками смогут быть только врачи со стажем не меньше пяти лет по соответствующей специальности при их добровольном согласии, оформленном в письменной форме. Их обязанности будут закреплены в трудовом договоре.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Наставничество должно быть оплачено. Виды, размер и условия начисления выплат будут утверждать медицинские организации в локальном нормативном акте, эти документы должны быть гармонизированы с действующим законодательством и учитывать специфику деятельности учреждения. Никаких рекомендаций относительно конкретных сумм выплат как в абсолютных значениях, так и в виде доли соотношения к базовым окладам в документе нет.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 xml:space="preserve">Назначение, замена и освобождение наставника от этих обязанностей будет происходить на основании приказа руководителя </w:t>
      </w:r>
      <w:proofErr w:type="spellStart"/>
      <w:r w:rsidRPr="00FA3205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FA3205">
        <w:rPr>
          <w:rFonts w:ascii="Calibri" w:hAnsi="Calibri" w:cs="Calibri"/>
          <w:sz w:val="24"/>
          <w:szCs w:val="24"/>
        </w:rPr>
        <w:t xml:space="preserve">. Оговаривается, что наставничество может проходить как в очном формате, так и дистанционно. Врачи-наставники должны предоставлять отчеты руководителю </w:t>
      </w:r>
      <w:proofErr w:type="spellStart"/>
      <w:r w:rsidRPr="00FA3205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FA3205">
        <w:rPr>
          <w:rFonts w:ascii="Calibri" w:hAnsi="Calibri" w:cs="Calibri"/>
          <w:sz w:val="24"/>
          <w:szCs w:val="24"/>
        </w:rPr>
        <w:t xml:space="preserve"> в течение семи дней после завершения работы с молодым специалистом. Эти документы будут приобщать к личному делу выпускника.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FA3205">
        <w:rPr>
          <w:rFonts w:ascii="Calibri" w:hAnsi="Calibri" w:cs="Calibri"/>
          <w:sz w:val="24"/>
          <w:szCs w:val="24"/>
        </w:rPr>
        <w:t>Минздравы</w:t>
      </w:r>
      <w:proofErr w:type="spellEnd"/>
      <w:r w:rsidRPr="00FA3205">
        <w:rPr>
          <w:rFonts w:ascii="Calibri" w:hAnsi="Calibri" w:cs="Calibri"/>
          <w:sz w:val="24"/>
          <w:szCs w:val="24"/>
        </w:rPr>
        <w:t xml:space="preserve"> регионов в сроки до 1 января и 1 июля должны будут размещать на своих сайтах перечни </w:t>
      </w:r>
      <w:proofErr w:type="spellStart"/>
      <w:r w:rsidRPr="00FA3205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FA3205">
        <w:rPr>
          <w:rFonts w:ascii="Calibri" w:hAnsi="Calibri" w:cs="Calibri"/>
          <w:sz w:val="24"/>
          <w:szCs w:val="24"/>
        </w:rPr>
        <w:t>, участвующих в Программе госгарантий, в которых можно пройти наставничество, а также перечни вакантных должностей медицинских работников.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Президент РФ </w:t>
      </w:r>
      <w:r w:rsidRPr="00FA3205">
        <w:rPr>
          <w:rStyle w:val="a7"/>
          <w:rFonts w:ascii="Calibri" w:hAnsi="Calibri" w:cs="Calibri"/>
          <w:color w:val="1A1B1D"/>
          <w:sz w:val="24"/>
          <w:szCs w:val="24"/>
        </w:rPr>
        <w:t>Владимир Путин </w:t>
      </w:r>
      <w:hyperlink r:id="rId18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подписал</w:t>
        </w:r>
      </w:hyperlink>
      <w:r w:rsidRPr="00FA3205">
        <w:rPr>
          <w:rFonts w:ascii="Calibri" w:hAnsi="Calibri" w:cs="Calibri"/>
          <w:sz w:val="24"/>
          <w:szCs w:val="24"/>
        </w:rPr>
        <w:t> закон об обязательных отработках выпускников медицинских колледжей и вузов 17 ноября. В соответствии с документом всем получившим высшее и среднее профессиональное образование медицинским специалистам после 2026 года придется пройти обязательный период наставничества в клиниках, которые работают в системе ОМС. По ряду специальностей и в некоторых регионах максимальный трехлетний срок отработки будет уменьшен.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Больше половины опрошенных пользователей интернет-аудитории портала «Медицинский вестник» </w:t>
      </w:r>
      <w:hyperlink r:id="rId19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сообщили</w:t>
        </w:r>
      </w:hyperlink>
      <w:r w:rsidRPr="00FA3205">
        <w:rPr>
          <w:rFonts w:ascii="Calibri" w:hAnsi="Calibri" w:cs="Calibri"/>
          <w:sz w:val="24"/>
          <w:szCs w:val="24"/>
        </w:rPr>
        <w:t>,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отрасли. В то же время некоторые из комментаторов отмечали, что наставничество даст молодым специалистам практический опыт, который будет полезен «в том числе для определения дальнейшего пути в профессии».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В том, как будет работать эта система на практике и к чему готовиться выпускникам, «МВ» разбирался </w:t>
      </w:r>
      <w:hyperlink r:id="rId20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здесь</w:t>
        </w:r>
      </w:hyperlink>
      <w:r w:rsidRPr="00FA3205">
        <w:rPr>
          <w:rFonts w:ascii="Calibri" w:hAnsi="Calibri" w:cs="Calibri"/>
          <w:sz w:val="24"/>
          <w:szCs w:val="24"/>
        </w:rPr>
        <w:t>.</w:t>
      </w:r>
    </w:p>
    <w:p w:rsidR="00266D1E" w:rsidRPr="00FA3205" w:rsidRDefault="00FA3205" w:rsidP="00266D1E">
      <w:pPr>
        <w:jc w:val="both"/>
        <w:rPr>
          <w:rFonts w:ascii="Calibri" w:hAnsi="Calibri" w:cs="Calibri"/>
          <w:sz w:val="24"/>
          <w:szCs w:val="24"/>
        </w:rPr>
      </w:pPr>
      <w:hyperlink r:id="rId21" w:history="1">
        <w:r w:rsidR="00266D1E" w:rsidRPr="00FA3205">
          <w:rPr>
            <w:rStyle w:val="a3"/>
            <w:rFonts w:ascii="Calibri" w:hAnsi="Calibri" w:cs="Calibri"/>
            <w:sz w:val="24"/>
            <w:szCs w:val="24"/>
          </w:rPr>
          <w:t>https://medvestnik.ru/content/news/minzdrav-rf-raskryl-planiruemye-zatraty-regionov-na-oplatu-truda-nastavnikov.html</w:t>
        </w:r>
      </w:hyperlink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</w:p>
    <w:p w:rsidR="00266D1E" w:rsidRPr="00FA3205" w:rsidRDefault="00266D1E" w:rsidP="00266D1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F73AB4" w:rsidRPr="00FA3205" w:rsidRDefault="00F73AB4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FA3205">
        <w:rPr>
          <w:rFonts w:ascii="Calibri" w:hAnsi="Calibri" w:cs="Calibri"/>
          <w:b/>
          <w:sz w:val="24"/>
          <w:szCs w:val="24"/>
        </w:rPr>
        <w:t>Минздрав РФ утвердил новый Порядок оказания офтальмологической помощи взрослым</w:t>
      </w:r>
    </w:p>
    <w:p w:rsidR="00F73AB4" w:rsidRPr="00FA3205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Утвержден новый Порядок оказания офтальмологической помощи взрослым. Финальная версия приказа Минздрав РФ отличается от проекта, в частности разделом о трансплантации роговицы. Документ вступит в силу 1 февраля 2026 года.</w:t>
      </w:r>
    </w:p>
    <w:p w:rsidR="00F73AB4" w:rsidRPr="00FA3205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Утвержден новый Порядок оказания медицинской помощи взрослому населению по профилю «офтальмология», который вступит в силу 1 февраля 2026 года и заменит регламент 2012 года (приказ № 902н). Приказ Минздрава РФ № 633н от 24.10.2025 (</w:t>
      </w:r>
      <w:hyperlink r:id="rId22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доступен на «МВ»</w:t>
        </w:r>
      </w:hyperlink>
      <w:r w:rsidRPr="00FA3205">
        <w:rPr>
          <w:rFonts w:ascii="Calibri" w:hAnsi="Calibri" w:cs="Calibri"/>
          <w:sz w:val="24"/>
          <w:szCs w:val="24"/>
        </w:rPr>
        <w:t>) обязателен для всех профильных клиник независимо от формы собственности.​</w:t>
      </w:r>
    </w:p>
    <w:p w:rsidR="00F73AB4" w:rsidRPr="00FA3205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 xml:space="preserve">Новый Порядок вводит правила оказания медпомощи пациентам с </w:t>
      </w:r>
      <w:proofErr w:type="spellStart"/>
      <w:r w:rsidRPr="00FA3205">
        <w:rPr>
          <w:rFonts w:ascii="Calibri" w:hAnsi="Calibri" w:cs="Calibri"/>
          <w:sz w:val="24"/>
          <w:szCs w:val="24"/>
        </w:rPr>
        <w:t>онкозаболеваниями</w:t>
      </w:r>
      <w:proofErr w:type="spellEnd"/>
      <w:r w:rsidRPr="00FA3205">
        <w:rPr>
          <w:rFonts w:ascii="Calibri" w:hAnsi="Calibri" w:cs="Calibri"/>
          <w:sz w:val="24"/>
          <w:szCs w:val="24"/>
        </w:rPr>
        <w:t xml:space="preserve"> глаз, придаточного аппарата и орбит, включая первичную помощь, диагностику, маршрутизацию и обязательные консилиумы с офтальмологами, онкологами и </w:t>
      </w:r>
      <w:proofErr w:type="spellStart"/>
      <w:r w:rsidRPr="00FA3205">
        <w:rPr>
          <w:rFonts w:ascii="Calibri" w:hAnsi="Calibri" w:cs="Calibri"/>
          <w:sz w:val="24"/>
          <w:szCs w:val="24"/>
        </w:rPr>
        <w:t>радиотерапевтами</w:t>
      </w:r>
      <w:proofErr w:type="spellEnd"/>
      <w:r w:rsidRPr="00FA3205">
        <w:rPr>
          <w:rFonts w:ascii="Calibri" w:hAnsi="Calibri" w:cs="Calibri"/>
          <w:sz w:val="24"/>
          <w:szCs w:val="24"/>
        </w:rPr>
        <w:t xml:space="preserve"> в сложных случаях.</w:t>
      </w:r>
    </w:p>
    <w:p w:rsidR="00F73AB4" w:rsidRPr="00FA3205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Style w:val="pt-a0-000003"/>
          <w:rFonts w:ascii="Calibri" w:hAnsi="Calibri" w:cs="Calibri"/>
          <w:color w:val="1A1B1D"/>
          <w:sz w:val="24"/>
          <w:szCs w:val="24"/>
        </w:rPr>
        <w:t xml:space="preserve">При утверждении коечной мощности, оснащения и штатных нормативов </w:t>
      </w:r>
      <w:proofErr w:type="spellStart"/>
      <w:r w:rsidRPr="00FA3205">
        <w:rPr>
          <w:rStyle w:val="pt-a0-000003"/>
          <w:rFonts w:ascii="Calibri" w:hAnsi="Calibri" w:cs="Calibri"/>
          <w:color w:val="1A1B1D"/>
          <w:sz w:val="24"/>
          <w:szCs w:val="24"/>
        </w:rPr>
        <w:t>медорганизаций</w:t>
      </w:r>
      <w:proofErr w:type="spellEnd"/>
      <w:r w:rsidRPr="00FA3205">
        <w:rPr>
          <w:rStyle w:val="pt-a0-000003"/>
          <w:rFonts w:ascii="Calibri" w:hAnsi="Calibri" w:cs="Calibri"/>
          <w:color w:val="1A1B1D"/>
          <w:sz w:val="24"/>
          <w:szCs w:val="24"/>
        </w:rPr>
        <w:t xml:space="preserve"> впервые пр</w:t>
      </w:r>
      <w:r w:rsidRPr="00FA3205">
        <w:rPr>
          <w:rFonts w:ascii="Calibri" w:hAnsi="Calibri" w:cs="Calibri"/>
          <w:sz w:val="24"/>
          <w:szCs w:val="24"/>
        </w:rPr>
        <w:t>едложено учитывать научную деятельность и достижения фундаментальной медицины.</w:t>
      </w:r>
    </w:p>
    <w:p w:rsidR="00F73AB4" w:rsidRPr="00FA3205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Среди изменений в штатных расписаниях — отсутствие в кабинете неотложной офтальмологической помощи операционной медсестры. Изменились также стандарты оснащения таких отделений — число пунктов в перечне необходимого медоборудования выросло с 23 до 31, в том числе добавлены тележки и аппараты для измерения давления.</w:t>
      </w:r>
    </w:p>
    <w:p w:rsidR="00F73AB4" w:rsidRPr="00FA3205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В офтальмологическом кабинете из штатных нормативов убрали санитара и также расширили стандарт оснащения — с 30 до 38. Две должности появились в штатных нормативах офтальмологического консультативно-диагностического отделения — операционная медсестра и медсестра процедурной. Дополнительно операционная медицинская сестра также появится в дневном офтальмологическом стационаре.</w:t>
      </w:r>
    </w:p>
    <w:p w:rsidR="00F73AB4" w:rsidRPr="00FA3205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Рекомендуемые штатные нормативы офтальмологического отделения предусматривают сокращение двух должностей — младшей медицинской сестры по уходу за больными и старшей операционной медсестры, а рекомендации для офтальмологического центра — наоборот, вводят пять новых должностей, в том числе заместители главврача по медицинской и амбулаторной помощи. Рекомендуемые штатные нормативы кабинета сложной и специальной коррекции зрения, а также кабинета простой коррекции зрения не изменились.</w:t>
      </w:r>
    </w:p>
    <w:p w:rsidR="00F73AB4" w:rsidRPr="00FA3205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Минздрав РФ </w:t>
      </w:r>
      <w:hyperlink r:id="rId23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представил проект</w:t>
        </w:r>
      </w:hyperlink>
      <w:r w:rsidRPr="00FA3205">
        <w:rPr>
          <w:rFonts w:ascii="Calibri" w:hAnsi="Calibri" w:cs="Calibri"/>
          <w:sz w:val="24"/>
          <w:szCs w:val="24"/>
        </w:rPr>
        <w:t> нового Порядка оказания медицинской помощи населению по профилю «Офтальмология» в сентябре. Прописанный в нем подробный раздел о трансплантации роговицы исчез в финальной версии — теперь она упоминается только в маршрутизации.</w:t>
      </w:r>
    </w:p>
    <w:p w:rsidR="00F73AB4" w:rsidRPr="00FA3205" w:rsidRDefault="00FA3205" w:rsidP="00266D1E">
      <w:pPr>
        <w:jc w:val="both"/>
        <w:rPr>
          <w:rStyle w:val="a3"/>
          <w:rFonts w:ascii="Calibri" w:hAnsi="Calibri" w:cs="Calibri"/>
          <w:sz w:val="24"/>
          <w:szCs w:val="24"/>
        </w:rPr>
      </w:pPr>
      <w:hyperlink r:id="rId24" w:history="1">
        <w:r w:rsidR="00F73AB4" w:rsidRPr="00FA3205">
          <w:rPr>
            <w:rStyle w:val="a3"/>
            <w:rFonts w:ascii="Calibri" w:hAnsi="Calibri" w:cs="Calibri"/>
            <w:sz w:val="24"/>
            <w:szCs w:val="24"/>
          </w:rPr>
          <w:t>https://medvestnik.ru/content/news/minzdrav-rf-utverdil-novyi-poryadok-okazaniya-oftalmologicheskoi-pomoshi-vzroslym.html</w:t>
        </w:r>
      </w:hyperlink>
    </w:p>
    <w:p w:rsidR="00F73AB4" w:rsidRPr="00FA3205" w:rsidRDefault="00F73AB4" w:rsidP="00266D1E">
      <w:pPr>
        <w:jc w:val="both"/>
        <w:rPr>
          <w:rFonts w:ascii="Calibri" w:hAnsi="Calibri" w:cs="Calibri"/>
          <w:sz w:val="24"/>
          <w:szCs w:val="24"/>
        </w:rPr>
      </w:pPr>
    </w:p>
    <w:p w:rsidR="00F73AB4" w:rsidRPr="00FA3205" w:rsidRDefault="00F73AB4" w:rsidP="00266D1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FA3205">
        <w:rPr>
          <w:rFonts w:ascii="Calibri" w:hAnsi="Calibri" w:cs="Calibri"/>
          <w:b/>
          <w:color w:val="FF0000"/>
          <w:sz w:val="24"/>
          <w:szCs w:val="24"/>
        </w:rPr>
        <w:t>РАЗНОЕ</w:t>
      </w:r>
    </w:p>
    <w:p w:rsidR="00F73AB4" w:rsidRPr="00FA3205" w:rsidRDefault="00F73AB4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FA3205">
        <w:rPr>
          <w:rFonts w:ascii="Calibri" w:hAnsi="Calibri" w:cs="Calibri"/>
          <w:b/>
          <w:sz w:val="24"/>
          <w:szCs w:val="24"/>
        </w:rPr>
        <w:t>Пациенты не увидели явных изменений в российском здравоохранении</w:t>
      </w:r>
    </w:p>
    <w:p w:rsidR="00F73AB4" w:rsidRPr="00FA3205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Россияне не видят явных изменений в системе здравоохранения. Больше трети опрошенных Всероссийским союзом пациентов отметили, что она стала «в чем-то лучше, в чем-то хуже», еще 40,2% заявили об ухудшении. Положительные изменения отметили лишь 11,3% респондентов.</w:t>
      </w:r>
    </w:p>
    <w:p w:rsidR="00F73AB4" w:rsidRPr="00FA3205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Пациенты сегодня чаще говорят об отсутствии явных изменений в российском здравоохранении. Больше трети (44,6%) опрошенных россиян сообщили, что система стала «в чем-то лучше, в чем-то хуже», еще 40,2% заявили об ухудшении. Положительные изменения отметили лишь 11,3% респондентов в социологическом исследовании, проведенном Всероссийским союзом пациентов (ВСП).</w:t>
      </w:r>
    </w:p>
    <w:p w:rsidR="00F73AB4" w:rsidRPr="00FA3205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Его результаты представил 25 ноября на XVI Всероссийском конгрессе пациентов сопредседатель ВСП </w:t>
      </w:r>
      <w:hyperlink r:id="rId25" w:history="1"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Ян Власов</w:t>
        </w:r>
      </w:hyperlink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. По его словам, в период пандемии COVID-19 наблюдался высокий уровень негатива в оценках здравоохранения, с 2022 года тон высказываний пациентов стал мягче. Тем не менее, называть картину благополучной преждевременно.</w:t>
      </w:r>
    </w:p>
    <w:p w:rsidR="00266D1E" w:rsidRPr="00FA3205" w:rsidRDefault="00266D1E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Исследование «Оценка российского здравоохранения в 2025 году пациентами и </w:t>
      </w:r>
      <w:proofErr w:type="spellStart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пациентскими</w:t>
      </w:r>
      <w:proofErr w:type="spellEnd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 НКО» проводилось ВСП и Центром гуманитарных технологий и исследований «Социальная Механика» методом анкетного онлайн-опроса с 10 сентября по 5 ноября. Были опрошены 1880 граждан старше 18 лет, а также родители детей-пациентов (54% участников опроса) из 78 регионов, руководители 134 </w:t>
      </w:r>
      <w:proofErr w:type="spellStart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пациентских</w:t>
      </w:r>
      <w:proofErr w:type="spellEnd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 НКО. Данные сравнивались с предыдущими волнами мониторинга, ежегодно проводимыми с 2020 года.</w:t>
      </w:r>
    </w:p>
    <w:p w:rsidR="00F73AB4" w:rsidRPr="00FA3205" w:rsidRDefault="00FA3205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hyperlink r:id="rId26" w:history="1">
        <w:r w:rsidR="00F73AB4"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Уровень удовлетворенности </w:t>
        </w:r>
      </w:hyperlink>
      <w:r w:rsidR="00F73AB4" w:rsidRPr="00FA3205">
        <w:rPr>
          <w:rFonts w:ascii="Calibri" w:eastAsia="Times New Roman" w:hAnsi="Calibri" w:cs="Calibri"/>
          <w:sz w:val="24"/>
          <w:szCs w:val="24"/>
          <w:lang w:eastAsia="ru-RU"/>
        </w:rPr>
        <w:t>пациентов медицинской помощью в прошедшие три года почти не изменился, но он выше, чем в 2021 году. Больше половины респондентов (52,7%) заявили, что «чем-то удовлетворены, чем-то нет», еще 30% не удовлетворены. Полностью довольны российской медициной 16% опрошенных. Удовлетворенность медицинской помощью «профессиональных пациентов» гораздо ниже, чем прочих граждан.</w:t>
      </w:r>
    </w:p>
    <w:p w:rsidR="00F73AB4" w:rsidRPr="00FA3205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noProof/>
          <w:sz w:val="24"/>
          <w:szCs w:val="24"/>
          <w:lang w:eastAsia="ru-RU"/>
        </w:rPr>
        <w:lastRenderedPageBreak/>
        <w:drawing>
          <wp:inline distT="0" distB="0" distL="0" distR="0" wp14:anchorId="360BF1F3" wp14:editId="034DD9D0">
            <wp:extent cx="6228000" cy="3522782"/>
            <wp:effectExtent l="19050" t="0" r="1350" b="0"/>
            <wp:docPr id="14" name="Рисунок 14" descr="2025-11-25_15-34-37.png (422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25-11-25_15-34-37.png (422 KB)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352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AB4" w:rsidRPr="00FA3205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Лидеры </w:t>
      </w:r>
      <w:proofErr w:type="spellStart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пациентских</w:t>
      </w:r>
      <w:proofErr w:type="spellEnd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 НКО в 2025 году оценивают отечественное здравоохранение так же критично, как пациенты: 50,7% ответили, что оно стало «в чем-то лучше, в чем-то хуже», 37,3% считают, что ситуация стала хуже (26% в 2024 году). В 2025 году лидеры </w:t>
      </w:r>
      <w:proofErr w:type="spellStart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пациентских</w:t>
      </w:r>
      <w:proofErr w:type="spellEnd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 НКО в 3—6 раз чаще указывали на сохранение проблем, нежели на появление улучшений.</w:t>
      </w:r>
    </w:p>
    <w:p w:rsidR="00F73AB4" w:rsidRPr="00FA3205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noProof/>
          <w:sz w:val="24"/>
          <w:szCs w:val="24"/>
          <w:lang w:eastAsia="ru-RU"/>
        </w:rPr>
        <w:drawing>
          <wp:inline distT="0" distB="0" distL="0" distR="0" wp14:anchorId="5CA9AE91" wp14:editId="749ADEBF">
            <wp:extent cx="6228000" cy="3472412"/>
            <wp:effectExtent l="19050" t="0" r="1350" b="0"/>
            <wp:docPr id="16" name="Рисунок 16" descr="2025-11-25_15-46-41.png (344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025-11-25_15-46-41.png (344 KB)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3472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AB4" w:rsidRPr="00FA3205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В TOP проблем, на которые пациенты несколько чаще указывали в 2025 году по сравнению с предыдущими периодами исследования, входят: отсутствие льготного препарата в аптеке — 57,6% (52% в 2024 году); </w:t>
      </w:r>
      <w:hyperlink r:id="rId29" w:history="1"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задержка сроков</w:t>
        </w:r>
      </w:hyperlink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 диагностики — 51,8% (45%); отсутствие возможности после выписки из стационара продолжить прием назначенного там </w:t>
      </w: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препарата и изменение либо отмена назначения — 27,7% (рост за последние три года с 19% в 2022 году); трудности с прохождением медико-социальной экспертизы — 25% (постепенный рост с 18—19% в первые годы мониторинга); отказ врачебной комиссии поликлиники в выдаче препарата, по мнению пациента, положенного ему бесплатно — 24,3% (постепенный рост с 13,8% в 2022 году).</w:t>
      </w:r>
    </w:p>
    <w:p w:rsidR="00F73AB4" w:rsidRPr="00FA3205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К платным </w:t>
      </w:r>
      <w:proofErr w:type="spellStart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медуслугам</w:t>
      </w:r>
      <w:proofErr w:type="spellEnd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 в 2025 году обращалось 93% опрошенных пациентов. За диагностику платили 89%, за консультацию врача — 83,2%. Платными услугами в стационаре воспользовались 18,3%, в дневном стационаре — 13,2%.</w:t>
      </w:r>
    </w:p>
    <w:p w:rsidR="00266D1E" w:rsidRPr="00FA3205" w:rsidRDefault="00266D1E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Присутствовавший на секции конгресса первый заместитель министра здравоохранения РФ </w:t>
      </w:r>
      <w:hyperlink r:id="rId30" w:history="1"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Владимир Зеленский</w:t>
        </w:r>
      </w:hyperlink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 отметил, что исследования удовлетворенности пациентов по данным региональных </w:t>
      </w:r>
      <w:proofErr w:type="spellStart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минздравов</w:t>
      </w:r>
      <w:proofErr w:type="spellEnd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 дают совсем иной баланс мнений об эффективности работы системы. Разница в оценках может объясняться разной методологией проведения исследования, предположил он. «Буквально пару дней назад мы делали срез по одному из регионов, где региональное ведомство показало, что удовлетворенность системой здравоохранения 80%. Тут получили обратную цифру: 20% — удовлетворенных, 80% — не удовлетворенных. Такие вот дистанции между двумя оценками одного и того же вопроса, это ненормально», — подчеркнул представитель Минздрава РФ.</w:t>
      </w:r>
    </w:p>
    <w:p w:rsidR="00F73AB4" w:rsidRPr="00FA3205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Причины обращения пациентов </w:t>
      </w:r>
      <w:hyperlink r:id="rId31" w:history="1"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 xml:space="preserve">к платным </w:t>
        </w:r>
        <w:proofErr w:type="spellStart"/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медуслугам</w:t>
        </w:r>
        <w:proofErr w:type="spellEnd"/>
        <w:r w:rsidRPr="00FA3205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 </w:t>
        </w:r>
      </w:hyperlink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 xml:space="preserve">отражают издержки системы здравоохранения: недоступность бесплатной помощи, отсутствие в поликлинике специалиста или обследования (61,3%); долгие сроки ожидания бесплатной услуги, превышающие уставленные нормативы (60,3%); невысокое качество бесплатной </w:t>
      </w:r>
      <w:proofErr w:type="spellStart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медуслуги</w:t>
      </w:r>
      <w:proofErr w:type="spellEnd"/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, по мнению пациентов (31,2%); а также невнимательное отношение медицинского персонала государственных учреждений (24,4%). «Профессиональные пациенты» обращались к платной медицине в 2025 году гораздо чаще, чем прочие граждане, и повсеместно.</w:t>
      </w:r>
    </w:p>
    <w:p w:rsidR="00F73AB4" w:rsidRPr="00FA3205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A3205">
        <w:rPr>
          <w:rFonts w:ascii="Calibri" w:eastAsia="Times New Roman" w:hAnsi="Calibri" w:cs="Calibri"/>
          <w:sz w:val="24"/>
          <w:szCs w:val="24"/>
          <w:lang w:eastAsia="ru-RU"/>
        </w:rPr>
        <w:t>Больше половины опрошенных «льготников» покупали положенные бесплатно лекарства за свои деньги (63,8%). Среди причин чаще всего они называли отсутствие лекарства в аптеке (68,5%), недоверие «аналогу» и личное предпочтение принимать привычный препарат (47,5%).</w:t>
      </w:r>
    </w:p>
    <w:p w:rsidR="00F73AB4" w:rsidRPr="00FA3205" w:rsidRDefault="00FA3205" w:rsidP="00266D1E">
      <w:pPr>
        <w:jc w:val="both"/>
        <w:rPr>
          <w:rFonts w:ascii="Calibri" w:hAnsi="Calibri" w:cs="Calibri"/>
          <w:sz w:val="24"/>
          <w:szCs w:val="24"/>
        </w:rPr>
      </w:pPr>
      <w:hyperlink r:id="rId32" w:history="1">
        <w:r w:rsidR="00F73AB4" w:rsidRPr="00FA3205">
          <w:rPr>
            <w:rStyle w:val="a3"/>
            <w:rFonts w:ascii="Calibri" w:hAnsi="Calibri" w:cs="Calibri"/>
            <w:sz w:val="24"/>
            <w:szCs w:val="24"/>
          </w:rPr>
          <w:t>https://medvestnik.ru/content/news/pacienty-ne-uvideli-yavnyh-izmenenii-v-rossiiskom-zdravoohranenii.html</w:t>
        </w:r>
      </w:hyperlink>
    </w:p>
    <w:p w:rsidR="00266D1E" w:rsidRPr="00FA3205" w:rsidRDefault="00266D1E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FA3205">
        <w:rPr>
          <w:rFonts w:ascii="Calibri" w:hAnsi="Calibri" w:cs="Calibri"/>
          <w:b/>
          <w:sz w:val="24"/>
          <w:szCs w:val="24"/>
        </w:rPr>
        <w:t xml:space="preserve">В России создали систему распределения бюджетных мест в </w:t>
      </w:r>
      <w:proofErr w:type="spellStart"/>
      <w:r w:rsidRPr="00FA3205">
        <w:rPr>
          <w:rFonts w:ascii="Calibri" w:hAnsi="Calibri" w:cs="Calibri"/>
          <w:b/>
          <w:sz w:val="24"/>
          <w:szCs w:val="24"/>
        </w:rPr>
        <w:t>медвузах</w:t>
      </w:r>
      <w:proofErr w:type="spellEnd"/>
      <w:r w:rsidRPr="00FA3205">
        <w:rPr>
          <w:rFonts w:ascii="Calibri" w:hAnsi="Calibri" w:cs="Calibri"/>
          <w:b/>
          <w:sz w:val="24"/>
          <w:szCs w:val="24"/>
        </w:rPr>
        <w:t xml:space="preserve"> с учетом нужд регионов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 xml:space="preserve">В России разработали систему распределения бюджетных и целевых мест в </w:t>
      </w:r>
      <w:proofErr w:type="spellStart"/>
      <w:r w:rsidRPr="00FA3205">
        <w:rPr>
          <w:rFonts w:ascii="Calibri" w:hAnsi="Calibri" w:cs="Calibri"/>
          <w:sz w:val="24"/>
          <w:szCs w:val="24"/>
        </w:rPr>
        <w:t>медвузах</w:t>
      </w:r>
      <w:proofErr w:type="spellEnd"/>
      <w:r w:rsidRPr="00FA3205">
        <w:rPr>
          <w:rFonts w:ascii="Calibri" w:hAnsi="Calibri" w:cs="Calibri"/>
          <w:sz w:val="24"/>
          <w:szCs w:val="24"/>
        </w:rPr>
        <w:t>. Она позволяет учитывать потребности регионов и кадровую ситуацию для планирования приема студентов.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 xml:space="preserve">Ученые из Тверского государственного медицинского университета совместно со специалистами </w:t>
      </w:r>
      <w:proofErr w:type="spellStart"/>
      <w:r w:rsidRPr="00FA3205">
        <w:rPr>
          <w:rFonts w:ascii="Calibri" w:hAnsi="Calibri" w:cs="Calibri"/>
          <w:sz w:val="24"/>
          <w:szCs w:val="24"/>
        </w:rPr>
        <w:t>Yandex</w:t>
      </w:r>
      <w:proofErr w:type="spellEnd"/>
      <w:r w:rsidRPr="00FA320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A3205">
        <w:rPr>
          <w:rFonts w:ascii="Calibri" w:hAnsi="Calibri" w:cs="Calibri"/>
          <w:sz w:val="24"/>
          <w:szCs w:val="24"/>
        </w:rPr>
        <w:t>Cloud</w:t>
      </w:r>
      <w:proofErr w:type="spellEnd"/>
      <w:r w:rsidRPr="00FA3205">
        <w:rPr>
          <w:rFonts w:ascii="Calibri" w:hAnsi="Calibri" w:cs="Calibri"/>
          <w:sz w:val="24"/>
          <w:szCs w:val="24"/>
        </w:rPr>
        <w:t xml:space="preserve"> разработали новую систему распределения бюджетных и </w:t>
      </w:r>
      <w:r w:rsidRPr="00FA3205">
        <w:rPr>
          <w:rFonts w:ascii="Calibri" w:hAnsi="Calibri" w:cs="Calibri"/>
          <w:sz w:val="24"/>
          <w:szCs w:val="24"/>
        </w:rPr>
        <w:lastRenderedPageBreak/>
        <w:t xml:space="preserve">целевых мест в </w:t>
      </w:r>
      <w:proofErr w:type="spellStart"/>
      <w:r w:rsidRPr="00FA3205">
        <w:rPr>
          <w:rFonts w:ascii="Calibri" w:hAnsi="Calibri" w:cs="Calibri"/>
          <w:sz w:val="24"/>
          <w:szCs w:val="24"/>
        </w:rPr>
        <w:t>медвузах</w:t>
      </w:r>
      <w:proofErr w:type="spellEnd"/>
      <w:r w:rsidRPr="00FA3205">
        <w:rPr>
          <w:rFonts w:ascii="Calibri" w:hAnsi="Calibri" w:cs="Calibri"/>
          <w:sz w:val="24"/>
          <w:szCs w:val="24"/>
        </w:rPr>
        <w:t>. В ближайшее время планируется внедрить в нее ИИ-агенты, </w:t>
      </w:r>
      <w:hyperlink r:id="rId33" w:tgtFrame="_blank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  <w:u w:val="none"/>
          </w:rPr>
          <w:t>пишет</w:t>
        </w:r>
      </w:hyperlink>
      <w:r w:rsidRPr="00FA3205">
        <w:rPr>
          <w:rFonts w:ascii="Calibri" w:hAnsi="Calibri" w:cs="Calibri"/>
          <w:sz w:val="24"/>
          <w:szCs w:val="24"/>
        </w:rPr>
        <w:t> ТАСС.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По утверждению разработчиков, система успешно протестирована в Тверской области и позволяет выявлять наиболее востребованные медицинские специальности в каждом регионе. Это помогает более эффективно планировать набор студентов на бюджетные и целевые места. Кроме того, система демонстрирует текущее состояние кадрового потенциала, включая долю выпускников местных вузов среди молодых специалистов в регионе, а также прогнозирует трудоустройство выпускников.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Для анализа использовались данные более 1 тыс. врачей, работающих в Тверской области. В дальнейшем ученые планируют внедрение искусственного интеллекта для автоматического выявления критических кадровых дисбалансов и прогноза потребности в медицинских специалистах на основе исторических данных медучреждений. Разработчики отмечают, что это позволит повышать качество работы региональных систем здравоохранения.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Президент РФ </w:t>
      </w:r>
      <w:r w:rsidRPr="00FA3205">
        <w:rPr>
          <w:rStyle w:val="a7"/>
          <w:rFonts w:ascii="Calibri" w:hAnsi="Calibri" w:cs="Calibri"/>
          <w:color w:val="1A1B1D"/>
          <w:sz w:val="24"/>
          <w:szCs w:val="24"/>
        </w:rPr>
        <w:t>Владимир Путин</w:t>
      </w:r>
      <w:r w:rsidRPr="00FA3205">
        <w:rPr>
          <w:rFonts w:ascii="Calibri" w:hAnsi="Calibri" w:cs="Calibri"/>
          <w:sz w:val="24"/>
          <w:szCs w:val="24"/>
        </w:rPr>
        <w:t> </w:t>
      </w:r>
      <w:hyperlink r:id="rId34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подписал</w:t>
        </w:r>
      </w:hyperlink>
      <w:r w:rsidRPr="00FA3205">
        <w:rPr>
          <w:rFonts w:ascii="Calibri" w:hAnsi="Calibri" w:cs="Calibri"/>
          <w:sz w:val="24"/>
          <w:szCs w:val="24"/>
        </w:rPr>
        <w:t> закон об обязательных отработках выпускников медицинских колледжей и вузов 17 ноября. Согласно документу, всем получившим высшее и среднее профессиональное образование медицинским специалистам, в том числе за собственный счет, после 2026 года придется пройти обязательный период наставничества в клиниках, которые работают в системе ОМС. </w:t>
      </w:r>
      <w:hyperlink r:id="rId35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Конкретные сроки</w:t>
        </w:r>
      </w:hyperlink>
      <w:r w:rsidRPr="00FA3205">
        <w:rPr>
          <w:rFonts w:ascii="Calibri" w:hAnsi="Calibri" w:cs="Calibri"/>
          <w:sz w:val="24"/>
          <w:szCs w:val="24"/>
        </w:rPr>
        <w:t> такой отработки для каждой специальности предварительно назвал Минздрав РФ.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 xml:space="preserve">Летом Минтруд РФ впервые ранжировал вузы и колледжи по уровню успешности трудоустройства выпускников. Рейтинги на платформе «Работа в России» рассчитаны по восьми направлениям подготовки, в том числе по профилю «Здравоохранение и медицинские науки», на основе сведений </w:t>
      </w:r>
      <w:proofErr w:type="spellStart"/>
      <w:r w:rsidRPr="00FA3205">
        <w:rPr>
          <w:rFonts w:ascii="Calibri" w:hAnsi="Calibri" w:cs="Calibri"/>
          <w:sz w:val="24"/>
          <w:szCs w:val="24"/>
        </w:rPr>
        <w:t>Рособрнадзора</w:t>
      </w:r>
      <w:proofErr w:type="spellEnd"/>
      <w:r w:rsidRPr="00FA3205">
        <w:rPr>
          <w:rFonts w:ascii="Calibri" w:hAnsi="Calibri" w:cs="Calibri"/>
          <w:sz w:val="24"/>
          <w:szCs w:val="24"/>
        </w:rPr>
        <w:t xml:space="preserve"> об уровне трудоустройства на второй год после завершения обучения и медианной заработной платы за этот период, </w:t>
      </w:r>
      <w:hyperlink r:id="rId36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писал «МВ»</w:t>
        </w:r>
      </w:hyperlink>
      <w:r w:rsidRPr="00FA3205">
        <w:rPr>
          <w:rFonts w:ascii="Calibri" w:hAnsi="Calibri" w:cs="Calibri"/>
          <w:sz w:val="24"/>
          <w:szCs w:val="24"/>
        </w:rPr>
        <w:t>.</w:t>
      </w:r>
    </w:p>
    <w:p w:rsidR="00F73AB4" w:rsidRPr="00FA3205" w:rsidRDefault="00FA3205" w:rsidP="00266D1E">
      <w:pPr>
        <w:jc w:val="both"/>
        <w:rPr>
          <w:rFonts w:ascii="Calibri" w:hAnsi="Calibri" w:cs="Calibri"/>
          <w:sz w:val="24"/>
          <w:szCs w:val="24"/>
        </w:rPr>
      </w:pPr>
      <w:hyperlink r:id="rId37" w:history="1">
        <w:r w:rsidR="00266D1E" w:rsidRPr="00FA3205">
          <w:rPr>
            <w:rStyle w:val="a3"/>
            <w:rFonts w:ascii="Calibri" w:hAnsi="Calibri" w:cs="Calibri"/>
            <w:sz w:val="24"/>
            <w:szCs w:val="24"/>
          </w:rPr>
          <w:t>https://medvestnik.ru/content/news/v-rossii-sozdali-sistemu-raspredeleniya-budjetnyh-mest-v-medvuzah-s-uchetom-nujd-regionov.html</w:t>
        </w:r>
      </w:hyperlink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</w:p>
    <w:p w:rsidR="00266D1E" w:rsidRPr="00FA3205" w:rsidRDefault="00266D1E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FA3205">
        <w:rPr>
          <w:rFonts w:ascii="Calibri" w:hAnsi="Calibri" w:cs="Calibri"/>
          <w:b/>
          <w:sz w:val="24"/>
          <w:szCs w:val="24"/>
        </w:rPr>
        <w:t>Треть россиян заявили о необходимости альтернативы обязательным отработкам в медицине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 xml:space="preserve">Россияне оценили решение властей о введении обязательной отработки для выпускников </w:t>
      </w:r>
      <w:proofErr w:type="spellStart"/>
      <w:r w:rsidRPr="00FA3205">
        <w:rPr>
          <w:rFonts w:ascii="Calibri" w:hAnsi="Calibri" w:cs="Calibri"/>
          <w:sz w:val="24"/>
          <w:szCs w:val="24"/>
        </w:rPr>
        <w:t>медвузов</w:t>
      </w:r>
      <w:proofErr w:type="spellEnd"/>
      <w:r w:rsidRPr="00FA3205">
        <w:rPr>
          <w:rFonts w:ascii="Calibri" w:hAnsi="Calibri" w:cs="Calibri"/>
          <w:sz w:val="24"/>
          <w:szCs w:val="24"/>
        </w:rPr>
        <w:t>. Меньше половины опрошенных знали об этих изменениях, но почти треть заявила о необходимости альтернативы.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 xml:space="preserve">Обязательной отработке, установленной для выпускников медицинских вузов с 1 марта 2026 года, необходима альтернатива — так считает почти треть опрошенных россиян. При этом только 45% респондентов знали о принятых на этот счет изменениях в законодательстве, показало исследование аналитической компании MAR CONSULT (есть в </w:t>
      </w:r>
      <w:r w:rsidRPr="00FA3205">
        <w:rPr>
          <w:rFonts w:ascii="Calibri" w:hAnsi="Calibri" w:cs="Calibri"/>
          <w:sz w:val="24"/>
          <w:szCs w:val="24"/>
        </w:rPr>
        <w:lastRenderedPageBreak/>
        <w:t>распоряжении «МВ»). В опросе участвовали 1200 граждан в возрасте от 18 до 65 лет по всей стране.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Требование о повторной аккредитации для медицинских специалистов при отказе от отработки под руководством наставника в системе ОМС поддержали 40% респондентов — они видят в этой мере гарантию качественной подготовки врачей. Треть (29%) россиян хотела бы видеть альтернативу такой системе, похожей на советское распределение выпускников вузов. Против политики давления, нарушающей принципы справедливости и равенства возможностей, выступили 13%. А почти каждый пятый (18%) опрошенный считает, что судьба врача должна зависеть от его индивидуальных качеств, а не навязанного формата работы.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Кроме того, 37% респондентов поддерживают штрафы за отказ от отработки, тогда как треть (32%) посчитала эту меру несправедливой. Еще 25% считают, что необходимо предусмотреть исключения и гибкую политику в отношении студентов коммерческого отделения.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В реальной стабильности гарантированных молодым специалистам в новой системе рабочих мест уверены 43% опрошенных, но 28% считают такие гарантии условными и зависящими от спроса и региона. Почти пятую часть респондентов (19%) смущает то, что рабочее место обеспечено молодым врачам только в рамках государственного учреждения. При этом каждый десятый сообщил, что эти меры вообще не дают выпускникам никакой уверенности, поскольку занятость зависит от спроса на рынке труда.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 xml:space="preserve">Отвечая на вопрос о влиянии обязательной отработки на привлекательность профессии врача, 40% заявили, что надеются на рост ее престижа для молодежи, а 28%, напротив, опасаются </w:t>
      </w:r>
      <w:proofErr w:type="spellStart"/>
      <w:r w:rsidRPr="00FA3205">
        <w:rPr>
          <w:rFonts w:ascii="Calibri" w:hAnsi="Calibri" w:cs="Calibri"/>
          <w:sz w:val="24"/>
          <w:szCs w:val="24"/>
        </w:rPr>
        <w:t>демотивации</w:t>
      </w:r>
      <w:proofErr w:type="spellEnd"/>
      <w:r w:rsidRPr="00FA3205">
        <w:rPr>
          <w:rFonts w:ascii="Calibri" w:hAnsi="Calibri" w:cs="Calibri"/>
          <w:sz w:val="24"/>
          <w:szCs w:val="24"/>
        </w:rPr>
        <w:t>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Президент РФ </w:t>
      </w:r>
      <w:r w:rsidRPr="00FA3205">
        <w:rPr>
          <w:rStyle w:val="a7"/>
          <w:rFonts w:ascii="Calibri" w:hAnsi="Calibri" w:cs="Calibri"/>
          <w:color w:val="1A1B1D"/>
          <w:sz w:val="24"/>
          <w:szCs w:val="24"/>
        </w:rPr>
        <w:t>Владимир Путин</w:t>
      </w:r>
      <w:r w:rsidRPr="00FA3205">
        <w:rPr>
          <w:rFonts w:ascii="Calibri" w:hAnsi="Calibri" w:cs="Calibri"/>
          <w:sz w:val="24"/>
          <w:szCs w:val="24"/>
        </w:rPr>
        <w:t> </w:t>
      </w:r>
      <w:hyperlink r:id="rId38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подписал</w:t>
        </w:r>
      </w:hyperlink>
      <w:r w:rsidRPr="00FA3205">
        <w:rPr>
          <w:rFonts w:ascii="Calibri" w:hAnsi="Calibri" w:cs="Calibri"/>
          <w:sz w:val="24"/>
          <w:szCs w:val="24"/>
        </w:rPr>
        <w:t> закон об обязательных отработках выпускников медицинских колледжей и вузов 17 ноября. Согласно документу, всем получившим высшее и среднее профессиональное образование медицинским специалистам, в том числе за собственный счет, после 2026 года придется пройти обязательный период наставничества в клиниках, которые работают в системе ОМС. </w:t>
      </w:r>
      <w:hyperlink r:id="rId39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Конкретные сроки</w:t>
        </w:r>
      </w:hyperlink>
      <w:r w:rsidRPr="00FA3205">
        <w:rPr>
          <w:rFonts w:ascii="Calibri" w:hAnsi="Calibri" w:cs="Calibri"/>
          <w:sz w:val="24"/>
          <w:szCs w:val="24"/>
        </w:rPr>
        <w:t> такой отработки для каждой специальности предварительно назвал Минздрав РФ.</w:t>
      </w:r>
    </w:p>
    <w:p w:rsidR="00266D1E" w:rsidRPr="00FA3205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FA3205">
        <w:rPr>
          <w:rFonts w:ascii="Calibri" w:hAnsi="Calibri" w:cs="Calibri"/>
          <w:sz w:val="24"/>
          <w:szCs w:val="24"/>
        </w:rPr>
        <w:t>Среди опрошенных пользователей интернет-аудитории портала «Медицинский вестник» более половины </w:t>
      </w:r>
      <w:hyperlink r:id="rId40" w:history="1">
        <w:r w:rsidRPr="00FA3205">
          <w:rPr>
            <w:rStyle w:val="a3"/>
            <w:rFonts w:ascii="Calibri" w:hAnsi="Calibri" w:cs="Calibri"/>
            <w:color w:val="E1442F"/>
            <w:sz w:val="24"/>
            <w:szCs w:val="24"/>
          </w:rPr>
          <w:t>сообщили</w:t>
        </w:r>
      </w:hyperlink>
      <w:r w:rsidRPr="00FA3205">
        <w:rPr>
          <w:rFonts w:ascii="Calibri" w:hAnsi="Calibri" w:cs="Calibri"/>
          <w:sz w:val="24"/>
          <w:szCs w:val="24"/>
        </w:rPr>
        <w:t>,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отрасли. Из них каждый четвертый заявил, что в капиталистическом обществе такие вопросы нужно решать с помощью высоких зарплат и хороших условий труда. В то же время некоторые из комментаторов отмечали, что наставничество даст молодым специалистам практический опыт, который будет полезен «в том числе для определения дальнейшего пути в профессии».</w:t>
      </w:r>
    </w:p>
    <w:p w:rsidR="00266D1E" w:rsidRPr="00266D1E" w:rsidRDefault="00FA3205" w:rsidP="00266D1E">
      <w:pPr>
        <w:jc w:val="both"/>
        <w:rPr>
          <w:rFonts w:ascii="Calibri" w:hAnsi="Calibri" w:cs="Calibri"/>
          <w:sz w:val="24"/>
          <w:szCs w:val="24"/>
        </w:rPr>
      </w:pPr>
      <w:hyperlink r:id="rId41" w:history="1">
        <w:r w:rsidR="00266D1E" w:rsidRPr="00FA3205">
          <w:rPr>
            <w:rStyle w:val="a3"/>
            <w:rFonts w:ascii="Calibri" w:hAnsi="Calibri" w:cs="Calibri"/>
            <w:sz w:val="24"/>
            <w:szCs w:val="24"/>
          </w:rPr>
          <w:t>https://medvestnik.ru/content/news/tret-rossiyan-zayavili-o-neobhodimosti-alternativy-obyazatelnym-otrabotkam-v-medicine.html</w:t>
        </w:r>
      </w:hyperlink>
      <w:bookmarkStart w:id="0" w:name="_GoBack"/>
      <w:bookmarkEnd w:id="0"/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</w:p>
    <w:sectPr w:rsidR="00F73AB4" w:rsidRPr="00266D1E" w:rsidSect="0030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73"/>
    <w:rsid w:val="001D4FD4"/>
    <w:rsid w:val="00266D1E"/>
    <w:rsid w:val="003033FC"/>
    <w:rsid w:val="005A721A"/>
    <w:rsid w:val="0067598F"/>
    <w:rsid w:val="00B32773"/>
    <w:rsid w:val="00B87595"/>
    <w:rsid w:val="00F73AB4"/>
    <w:rsid w:val="00FA3205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4C5C"/>
  <w15:docId w15:val="{0381B6B4-AFBE-A143-B02D-DCDDEC05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3FC"/>
  </w:style>
  <w:style w:type="paragraph" w:styleId="1">
    <w:name w:val="heading 1"/>
    <w:basedOn w:val="a"/>
    <w:next w:val="a"/>
    <w:link w:val="10"/>
    <w:uiPriority w:val="9"/>
    <w:qFormat/>
    <w:rsid w:val="00B32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7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32773"/>
    <w:rPr>
      <w:color w:val="0000FF"/>
      <w:u w:val="single"/>
    </w:rPr>
  </w:style>
  <w:style w:type="character" w:customStyle="1" w:styleId="name">
    <w:name w:val="name"/>
    <w:basedOn w:val="a0"/>
    <w:rsid w:val="00B32773"/>
  </w:style>
  <w:style w:type="character" w:customStyle="1" w:styleId="surname">
    <w:name w:val="surname"/>
    <w:basedOn w:val="a0"/>
    <w:rsid w:val="00B32773"/>
  </w:style>
  <w:style w:type="paragraph" w:styleId="a4">
    <w:name w:val="Balloon Text"/>
    <w:basedOn w:val="a"/>
    <w:link w:val="a5"/>
    <w:uiPriority w:val="99"/>
    <w:semiHidden/>
    <w:unhideWhenUsed/>
    <w:rsid w:val="00B3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7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3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32773"/>
    <w:rPr>
      <w:b/>
      <w:bCs/>
    </w:rPr>
  </w:style>
  <w:style w:type="character" w:customStyle="1" w:styleId="text">
    <w:name w:val="text"/>
    <w:basedOn w:val="a0"/>
    <w:rsid w:val="00B32773"/>
  </w:style>
  <w:style w:type="character" w:customStyle="1" w:styleId="30">
    <w:name w:val="Заголовок 3 Знак"/>
    <w:basedOn w:val="a0"/>
    <w:link w:val="3"/>
    <w:uiPriority w:val="9"/>
    <w:semiHidden/>
    <w:rsid w:val="00B327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B32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text">
    <w:name w:val="doc__text"/>
    <w:basedOn w:val="a"/>
    <w:rsid w:val="00B3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hought">
    <w:name w:val="doc__thought"/>
    <w:basedOn w:val="a"/>
    <w:rsid w:val="00B3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h">
    <w:name w:val="vh"/>
    <w:basedOn w:val="a0"/>
    <w:rsid w:val="00B32773"/>
  </w:style>
  <w:style w:type="paragraph" w:customStyle="1" w:styleId="paragraphparagraph0hsuv">
    <w:name w:val="paragraph_paragraph__0hsuv"/>
    <w:basedOn w:val="a"/>
    <w:rsid w:val="00FF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F7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3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7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4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6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2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85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4465"/>
            <w:bottom w:val="none" w:sz="0" w:space="0" w:color="auto"/>
            <w:right w:val="none" w:sz="0" w:space="0" w:color="auto"/>
          </w:divBdr>
        </w:div>
      </w:divsChild>
    </w:div>
    <w:div w:id="1742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4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ademec.ru/news/2025/11/17/putin-utverdil-zakon-ob-obyazatelnoy-otrabotke-vypusknikov-medvuzov/" TargetMode="External"/><Relationship Id="rId18" Type="http://schemas.openxmlformats.org/officeDocument/2006/relationships/hyperlink" Target="https://medvestnik.ru/content/news/prezident-rf-podpisal-zakon-ob-obyazatelnyh-otrabotkah-vrachei-i-medsester.html" TargetMode="External"/><Relationship Id="rId26" Type="http://schemas.openxmlformats.org/officeDocument/2006/relationships/hyperlink" Target="https://medvestnik.ru/content/news/Kachestvom-i-obemom-uslug-v-OMS-dovolny-43-oproshennyh-rossiyan.html" TargetMode="External"/><Relationship Id="rId39" Type="http://schemas.openxmlformats.org/officeDocument/2006/relationships/hyperlink" Target="https://medvestnik.ru/content/news/minzdrav-rf-konkretiziroval-sroki-otrabotki-po-medicinskim-specialnostyam.html?utm_source=main&amp;utm_medium=center-main-right" TargetMode="External"/><Relationship Id="rId21" Type="http://schemas.openxmlformats.org/officeDocument/2006/relationships/hyperlink" Target="https://medvestnik.ru/content/news/minzdrav-rf-raskryl-planiruemye-zatraty-regionov-na-oplatu-truda-nastavnikov.html" TargetMode="External"/><Relationship Id="rId34" Type="http://schemas.openxmlformats.org/officeDocument/2006/relationships/hyperlink" Target="https://medvestnik.ru/content/news/prezident-rf-podpisal-zakon-ob-obyazatelnyh-otrabotkah-vrachei-i-medsester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edvestnik.ru/directory/persons/Leonov-Sergei-Dmitrievich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ademec.ru/news/2025/11/25/minzdrav-konkretiziruet-zakon-ob-obyazatelnoy-otrabotke-ordinatorov/" TargetMode="External"/><Relationship Id="rId20" Type="http://schemas.openxmlformats.org/officeDocument/2006/relationships/hyperlink" Target="https://medvestnik.ru/content/cards/v-rossii-prinyat-zakon-ob-obyazatelnyh-otrabotkah-dlya-vrachei-i-medsester-kak-eto-budet-rabotat.html?utm_source=main&amp;utm_medium=center-main-right" TargetMode="External"/><Relationship Id="rId29" Type="http://schemas.openxmlformats.org/officeDocument/2006/relationships/hyperlink" Target="https://medvestnik.ru/content/news/Osnovnoi-prichinoi-obrasheniya-k-platnoi-medicine-rossiyane-nazvali-dolgoe-ojidanie-pomoshi-po-OMS.html" TargetMode="External"/><Relationship Id="rId41" Type="http://schemas.openxmlformats.org/officeDocument/2006/relationships/hyperlink" Target="https://medvestnik.ru/content/news/tret-rossiyan-zayavili-o-neobhodimosti-alternativy-obyazatelnym-otrabotkam-v-medicine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vestnik.ru/directory/persons/Leonov-Sergei-Dmitrievich.html" TargetMode="External"/><Relationship Id="rId11" Type="http://schemas.openxmlformats.org/officeDocument/2006/relationships/hyperlink" Target="https://medvestnik.ru/content/cards/v-rossii-prinyat-zakon-ob-obyazatelnyh-otrabotkah-dlya-vrachei-i-medsester-kak-eto-budet-rabotat.html?utm_source=main&amp;utm_medium=center-main-right" TargetMode="External"/><Relationship Id="rId24" Type="http://schemas.openxmlformats.org/officeDocument/2006/relationships/hyperlink" Target="https://medvestnik.ru/content/news/minzdrav-rf-utverdil-novyi-poryadok-okazaniya-oftalmologicheskoi-pomoshi-vzroslym.html" TargetMode="External"/><Relationship Id="rId32" Type="http://schemas.openxmlformats.org/officeDocument/2006/relationships/hyperlink" Target="https://medvestnik.ru/content/news/pacienty-ne-uvideli-yavnyh-izmenenii-v-rossiiskom-zdravoohranenii.html" TargetMode="External"/><Relationship Id="rId37" Type="http://schemas.openxmlformats.org/officeDocument/2006/relationships/hyperlink" Target="https://medvestnik.ru/content/news/v-rossii-sozdali-sistemu-raspredeleniya-budjetnyh-mest-v-medvuzah-s-uchetom-nujd-regionov.html" TargetMode="External"/><Relationship Id="rId40" Type="http://schemas.openxmlformats.org/officeDocument/2006/relationships/hyperlink" Target="https://medvestnik.ru/content/news/dve-treti-oproshennyh-vrachei-i-studentov-vystupili-protiv-vvedeniya-obyazatelnoi-otrabotki.html" TargetMode="External"/><Relationship Id="rId5" Type="http://schemas.openxmlformats.org/officeDocument/2006/relationships/hyperlink" Target="https://t.me/leONovLIFE/3593" TargetMode="External"/><Relationship Id="rId15" Type="http://schemas.openxmlformats.org/officeDocument/2006/relationships/hyperlink" Target="https://regulation.gov.ru/projects/162534/" TargetMode="External"/><Relationship Id="rId23" Type="http://schemas.openxmlformats.org/officeDocument/2006/relationships/hyperlink" Target="https://medvestnik.ru/content/news/Minzdrav-predlojil-izmenit-poryadok-okazaniya-pomoshi-vzroslym-s-zabolevaniyami-glaz.html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medvestnik.ru/content/news/Mintrud-vpervye-ocenil-vuzy-po-urovnu-uspeshnosti-trudoustroistva-vypusknikov.html" TargetMode="External"/><Relationship Id="rId10" Type="http://schemas.openxmlformats.org/officeDocument/2006/relationships/hyperlink" Target="https://medvestnik.ru/content/news/dve-treti-oproshennyh-vrachei-i-studentov-vystupili-protiv-vvedeniya-obyazatelnoi-otrabotki.html" TargetMode="External"/><Relationship Id="rId19" Type="http://schemas.openxmlformats.org/officeDocument/2006/relationships/hyperlink" Target="https://medvestnik.ru/content/news/dve-treti-oproshennyh-vrachei-i-studentov-vystupili-protiv-vvedeniya-obyazatelnoi-otrabotki.html" TargetMode="External"/><Relationship Id="rId31" Type="http://schemas.openxmlformats.org/officeDocument/2006/relationships/hyperlink" Target="https://medvestnik.ru/content/news/Osnovnoi-prichinoi-obrasheniya-k-platnoi-medicine-rossiyane-nazvali-dolgoe-ojidanie-pomoshi-po-OMS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edvestnik.ru/content/news/minzdrav-rf-konkretiziroval-sroki-otrabotki-po-medicinskim-specialnostyam.html?utm_source=main&amp;utm_medium=center-main-right" TargetMode="External"/><Relationship Id="rId14" Type="http://schemas.openxmlformats.org/officeDocument/2006/relationships/hyperlink" Target="https://regulation.gov.ru/projects/162532/" TargetMode="External"/><Relationship Id="rId22" Type="http://schemas.openxmlformats.org/officeDocument/2006/relationships/hyperlink" Target="https://medvestnik.ru/content/documents/633n-ot-24-10-2025.html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medvestnik.ru/directory/persons/Zelenskii-Vladimir-Anatolevich.html" TargetMode="External"/><Relationship Id="rId35" Type="http://schemas.openxmlformats.org/officeDocument/2006/relationships/hyperlink" Target="https://medvestnik.ru/content/news/minzdrav-rf-konkretiziroval-sroki-otrabotki-po-medicinskim-specialnostyam.html?utm_source=main&amp;utm_medium=center-main-right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edvestnik.ru/content/news/prezident-rf-podpisal-zakon-ob-obyazatelnyh-otrabotkah-vrachei-i-medsester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dvestnik.ru/content/news/v-gosdume-rf-zayavili-o-neobyazatelnosti-raboty-vypusknikov-medvuzov-s-nastavnikom.html" TargetMode="External"/><Relationship Id="rId17" Type="http://schemas.openxmlformats.org/officeDocument/2006/relationships/hyperlink" Target="https://regulation.gov.ru/projects/162534/" TargetMode="External"/><Relationship Id="rId25" Type="http://schemas.openxmlformats.org/officeDocument/2006/relationships/hyperlink" Target="https://medvestnik.ru/directory/persons/Vlasov-Yan-Vladimirovich.html" TargetMode="External"/><Relationship Id="rId33" Type="http://schemas.openxmlformats.org/officeDocument/2006/relationships/hyperlink" Target="https://tass.ru/nauka/25731963" TargetMode="External"/><Relationship Id="rId38" Type="http://schemas.openxmlformats.org/officeDocument/2006/relationships/hyperlink" Target="https://medvestnik.ru/content/news/prezident-rf-podpisal-zakon-ob-obyazatelnyh-otrabotkah-vrachei-i-medsest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12</Pages>
  <Words>3768</Words>
  <Characters>26758</Characters>
  <Application>Microsoft Office Word</Application>
  <DocSecurity>0</DocSecurity>
  <Lines>438</Lines>
  <Paragraphs>64</Paragraphs>
  <ScaleCrop>false</ScaleCrop>
  <Company>Krokoz™</Company>
  <LinksUpToDate>false</LinksUpToDate>
  <CharactersWithSpaces>30462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LenaPC</dc:creator>
  <cp:lastModifiedBy>Microsoft Office User</cp:lastModifiedBy>
  <cp:revision>4</cp:revision>
  <dcterms:created xsi:type="dcterms:W3CDTF">2025-12-02T06:58:00Z</dcterms:created>
  <dcterms:modified xsi:type="dcterms:W3CDTF">2025-12-03T07:21:00Z</dcterms:modified>
</cp:coreProperties>
</file>