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49" w:rsidRPr="00FC1157" w:rsidRDefault="00B57A49" w:rsidP="00B57A49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046DB98D" wp14:editId="00741517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49" w:rsidRPr="00FC1157" w:rsidRDefault="00B57A49" w:rsidP="00B57A49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B57A49" w:rsidRPr="00FC1157" w:rsidRDefault="00B57A49" w:rsidP="00B57A49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B57A49" w:rsidRPr="00FC1157" w:rsidRDefault="00B57A49" w:rsidP="00B57A49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>
        <w:rPr>
          <w:rFonts w:ascii="Calibri" w:hAnsi="Calibri" w:cstheme="minorHAnsi"/>
          <w:b/>
          <w:color w:val="FF0000"/>
          <w:sz w:val="24"/>
          <w:szCs w:val="24"/>
        </w:rPr>
        <w:t xml:space="preserve"> 25 – 31 октября </w:t>
      </w:r>
      <w:bookmarkStart w:id="0" w:name="_GoBack"/>
      <w:bookmarkEnd w:id="0"/>
      <w:r w:rsidRPr="00FC1157">
        <w:rPr>
          <w:rFonts w:ascii="Calibri" w:hAnsi="Calibri" w:cstheme="minorHAnsi"/>
          <w:b/>
          <w:color w:val="FF0000"/>
          <w:sz w:val="24"/>
          <w:szCs w:val="24"/>
        </w:rPr>
        <w:t>2022)</w:t>
      </w:r>
    </w:p>
    <w:p w:rsidR="00B57A49" w:rsidRPr="00FC1157" w:rsidRDefault="00B57A49" w:rsidP="00B57A49">
      <w:pPr>
        <w:jc w:val="both"/>
        <w:rPr>
          <w:rFonts w:ascii="Calibri" w:hAnsi="Calibri"/>
          <w:sz w:val="24"/>
          <w:szCs w:val="24"/>
        </w:rPr>
      </w:pPr>
    </w:p>
    <w:p w:rsidR="00B57A49" w:rsidRDefault="00B57A49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B57A49" w:rsidRDefault="00B57A49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E6D65" w:rsidRPr="00C608CB" w:rsidRDefault="000867B0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608CB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C608CB">
        <w:rPr>
          <w:rFonts w:ascii="Calibri" w:hAnsi="Calibri" w:cs="Calibri"/>
          <w:b/>
          <w:sz w:val="24"/>
          <w:szCs w:val="24"/>
        </w:rPr>
        <w:t>Мишустин</w:t>
      </w:r>
      <w:proofErr w:type="spellEnd"/>
      <w:r w:rsidRPr="00C608CB">
        <w:rPr>
          <w:rFonts w:ascii="Calibri" w:hAnsi="Calibri" w:cs="Calibri"/>
          <w:b/>
          <w:sz w:val="24"/>
          <w:szCs w:val="24"/>
        </w:rPr>
        <w:t xml:space="preserve"> назвал обеспечение достойных зарплат медработников одним из приоритетов правительства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Для выполнения целевых показателей майских указов по оплате труда работников сферы здравоохранения в 2022 году правительство направит деньги из резервного фонда. Минэкономразвития прогнозирует, что в течение года среднемесячная зарплата в России увеличится на 11,5%.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Правительство направит регионам в 2022 году для сохранения целевых значений соотношения средней зарплаты отдельных категорий работников </w:t>
      </w:r>
      <w:proofErr w:type="spellStart"/>
      <w:r w:rsidRPr="00C608C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, установленных майским указом президента, дополнительно около 58,5 млрд руб., сообщил 26 октября премьер-министр Михаил </w:t>
      </w:r>
      <w:proofErr w:type="spellStart"/>
      <w:r w:rsidRPr="00C608CB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на заседании </w:t>
      </w:r>
      <w:proofErr w:type="spellStart"/>
      <w:r w:rsidRPr="00C608CB">
        <w:rPr>
          <w:rFonts w:ascii="Calibri" w:hAnsi="Calibri" w:cs="Calibri"/>
          <w:sz w:val="24"/>
          <w:szCs w:val="24"/>
        </w:rPr>
        <w:t>кабмина</w:t>
      </w:r>
      <w:proofErr w:type="spellEnd"/>
      <w:r w:rsidRPr="00C608CB">
        <w:rPr>
          <w:rFonts w:ascii="Calibri" w:hAnsi="Calibri" w:cs="Calibri"/>
          <w:sz w:val="24"/>
          <w:szCs w:val="24"/>
        </w:rPr>
        <w:t>. Выделение этих средств ранее анонсировал Минздрав, </w:t>
      </w:r>
      <w:hyperlink r:id="rId6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C608CB">
        <w:rPr>
          <w:rFonts w:ascii="Calibri" w:hAnsi="Calibri" w:cs="Calibri"/>
          <w:sz w:val="24"/>
          <w:szCs w:val="24"/>
        </w:rPr>
        <w:t>. Отмечалось, что сумма была определена исходя из прогноза социально-экономического развития России на 2023 год ‎и плановый период 2024 и 2025 годов.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Как пояснил </w:t>
      </w:r>
      <w:proofErr w:type="spellStart"/>
      <w:r w:rsidRPr="00C608CB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C608CB">
        <w:rPr>
          <w:rFonts w:ascii="Calibri" w:hAnsi="Calibri" w:cs="Calibri"/>
          <w:sz w:val="24"/>
          <w:szCs w:val="24"/>
        </w:rPr>
        <w:t>, по прогнозу Минэкономразвития, в течение года среднемесячная зарплата в России увеличится на 11,5%. Сохранить планку в 200% от средней зарплаты для врачей и в 100% для среднего медперсонала помогут резервные средства.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Согласно </w:t>
      </w:r>
      <w:hyperlink r:id="rId7" w:tgtFrame="_blank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 xml:space="preserve">распоряжению </w:t>
        </w:r>
        <w:proofErr w:type="spellStart"/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кабмина</w:t>
        </w:r>
        <w:proofErr w:type="spellEnd"/>
      </w:hyperlink>
      <w:r w:rsidRPr="00C608CB">
        <w:rPr>
          <w:rFonts w:ascii="Calibri" w:hAnsi="Calibri" w:cs="Calibri"/>
          <w:sz w:val="24"/>
          <w:szCs w:val="24"/>
        </w:rPr>
        <w:t>, самый крупный межбюджетный трансферт на эти цели получит Москва – 7 млрд руб. За ней идут Московская область (2,8 млрд руб.) и Санкт-Петербург (2,4 млрд руб.)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608CB">
        <w:rPr>
          <w:rFonts w:ascii="Calibri" w:hAnsi="Calibri" w:cs="Calibri"/>
          <w:sz w:val="24"/>
          <w:szCs w:val="24"/>
          <w:shd w:val="clear" w:color="auto" w:fill="FFFFFF"/>
        </w:rPr>
        <w:t>Премьер заверил, что поддержка сотрудников системы здравоохранения — один из приоритетов деятельности правительства. «В соответствии с майским указом главы государства заработная плата фельдшеров и медсестер не может быть ниже средней по региону, а врачи должны получать минимум в два раза больше этого показателя», — резюмировал он.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hyperlink r:id="rId8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https://medvestnik.ru/content/news/Mishustin-nazval-obespechenie-dostoinyh-zarplat-medrabotnikov-odnim-iz-prioritetov-pravitelstva.html</w:t>
        </w:r>
      </w:hyperlink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>Регионы получили 58,6 млрд рублей для сохранения уровня зарплаты медикам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Правительство РФ распределило по регионам дополнительные 58,6 млрд рублей на оплату медпомощи, оказанной в 2021-2022 годах по ОМС. Среди основных заявленных целей федеральной субсидии не только господдержка клиник, но и сохранение темпов роста зарплат медработников, согласно целям «майских» указов президента.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Средства поступят из резервного фонда в бюджеты ТФОМС, оттуда – в клиники на оплату счетов за медпомощь. </w:t>
      </w:r>
      <w:hyperlink r:id="rId9" w:anchor="npa=132347%20" w:history="1">
        <w:r w:rsidRPr="00C608CB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Проект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с правилами и условиями предоставления субсидии Минздрав представил к общественному обсуждению в середине октября.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В постановлении говорится именно о зарплате, поскольку фонд оплаты труда сотрудникам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госмедучреждений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в основном складывается за счет средств ОМС. При этом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Минздзрав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не раскрыл, почему потребовалось оплачивать счета клиник за 2021 год. Ранее такие же периодические транши из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федбюджета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регионы получали, чтобы оплатить задолженность перед клиниками, которая возникла из-за резкого роста расходов на лечение COVID-19. К примеру, целями одного из последних поступлений в размере 35,1 млрд рублей для 74 регионов в апреле 2022 года </w:t>
      </w:r>
      <w:hyperlink r:id="rId10" w:history="1">
        <w:r w:rsidRPr="00C608CB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стала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в том числе оплата госпитализаций, проведенных в 2021 году.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Решение, уточнили в Правительстве РФ, обусловлено прогнозом Минэкономразвития об увеличении среднемесячной зарплаты в России на 11,5% до конца 2022 года. «Чтобы зарплата медиков росла такими же темпами и соответствовала уровню, который определен президентом, потребовалось дополнительное финансирование», – говорится в сопроводительном сообщении.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По данным Минздрава, зарплата медиков </w:t>
      </w:r>
      <w:hyperlink r:id="rId11" w:history="1">
        <w:r w:rsidRPr="00C608CB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сократилась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 xml:space="preserve"> во втором полугодии 2022 года, когда были отменены основные стимулирующие выплаты для задействованных в борьбе с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коронавирусом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. В первой половине года такой проблемы не отмечалось: ФФОМС утверждал, что показатели «майских» указов президента за этот период достигнуты в 59 субъектах среди врачебного персонала (в среднем они получали 96,1 тысячи рублей) и в 71 регионах для – для среднего звена (со средней зарплатой 47,91 тысячи рублей). Рост расходов на зарплату работников здравоохранения на 8,7% уже прописан в проекте федерального бюджета на 2023 год.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Однако во Всероссийском союзе пациентов (ВСП) </w:t>
      </w:r>
      <w:hyperlink r:id="rId12" w:history="1">
        <w:r w:rsidRPr="00C608CB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уверены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, что средняя зарплата не отражает реального положения дел, поскольку, по данным ВСП, из 58 регионов в среднем терапевты и хирурги с учетом всех надбавок получают 51,9 тысячи рублей в месяц, а в расчете на одну ставку – только 30,1 тысячи.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Исполнение указа президента №597 от 7 мая 2012 года, который предполагает сохранение уровня зарплаты для врачей на уровне не менее 200% от средней заработной платы в соответствующем регионе, по крайней мере в 2019 году, по данным Счетной палаты РФ, </w:t>
      </w:r>
      <w:hyperlink r:id="rId13" w:history="1">
        <w:r w:rsidRPr="00C608CB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проходило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с опережением: фактически врачи получали 400% от нормы, средний персонал – 99,1% от среднего значения.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i/>
          <w:iCs/>
          <w:spacing w:val="-5"/>
          <w:sz w:val="24"/>
          <w:szCs w:val="24"/>
        </w:rPr>
        <w:lastRenderedPageBreak/>
        <w:t>UPD. В новость от 17 октября 2022 года о </w:t>
      </w:r>
      <w:hyperlink r:id="rId14" w:anchor="npa=132347" w:history="1">
        <w:r w:rsidRPr="00C608CB">
          <w:rPr>
            <w:rStyle w:val="a4"/>
            <w:rFonts w:ascii="Calibri" w:hAnsi="Calibri" w:cs="Calibri"/>
            <w:b/>
            <w:bCs/>
            <w:i/>
            <w:iCs/>
            <w:color w:val="auto"/>
            <w:spacing w:val="-5"/>
            <w:sz w:val="24"/>
            <w:szCs w:val="24"/>
          </w:rPr>
          <w:t>проекте</w:t>
        </w:r>
      </w:hyperlink>
      <w:r w:rsidRPr="00C608CB">
        <w:rPr>
          <w:rFonts w:ascii="Calibri" w:hAnsi="Calibri" w:cs="Calibri"/>
          <w:i/>
          <w:iCs/>
          <w:spacing w:val="-5"/>
          <w:sz w:val="24"/>
          <w:szCs w:val="24"/>
        </w:rPr>
        <w:t> дотации регионам в размере 58,6 млрд рублей 26 октября 2022 года внесены изменения в связи с </w:t>
      </w:r>
      <w:hyperlink r:id="rId15" w:history="1">
        <w:r w:rsidRPr="00C608CB">
          <w:rPr>
            <w:rStyle w:val="a4"/>
            <w:rFonts w:ascii="Calibri" w:hAnsi="Calibri" w:cs="Calibri"/>
            <w:b/>
            <w:bCs/>
            <w:i/>
            <w:iCs/>
            <w:color w:val="auto"/>
            <w:spacing w:val="-5"/>
            <w:sz w:val="24"/>
            <w:szCs w:val="24"/>
          </w:rPr>
          <w:t>выделением</w:t>
        </w:r>
      </w:hyperlink>
      <w:r w:rsidRPr="00C608CB">
        <w:rPr>
          <w:rFonts w:ascii="Calibri" w:hAnsi="Calibri" w:cs="Calibri"/>
          <w:i/>
          <w:iCs/>
          <w:spacing w:val="-5"/>
          <w:sz w:val="24"/>
          <w:szCs w:val="24"/>
        </w:rPr>
        <w:t> средств и распределением субсидии по субъектам.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hyperlink r:id="rId16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https://vademec.ru/news/2022/10/17/regionam-potrebovalos-58-6-mlrd-rubley-dlya-sokhraneniya-urovnya-zarplaty-medikam/</w:t>
        </w:r>
      </w:hyperlink>
    </w:p>
    <w:p w:rsidR="00B37D28" w:rsidRPr="00C608CB" w:rsidRDefault="00B37D28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40BFA" w:rsidRPr="00C608CB" w:rsidRDefault="00643C90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608CB">
        <w:rPr>
          <w:rFonts w:ascii="Calibri" w:hAnsi="Calibri" w:cs="Calibri"/>
          <w:b/>
          <w:color w:val="FF0000"/>
          <w:sz w:val="24"/>
          <w:szCs w:val="24"/>
        </w:rPr>
        <w:t>ГОСДУМА</w:t>
      </w:r>
    </w:p>
    <w:p w:rsidR="00643C90" w:rsidRPr="00C608CB" w:rsidRDefault="00643C90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 xml:space="preserve">Госдума приняла в I чтении проект бюджета Фонда </w:t>
      </w:r>
      <w:proofErr w:type="spellStart"/>
      <w:r w:rsidRPr="00C608CB">
        <w:rPr>
          <w:rFonts w:ascii="Calibri" w:hAnsi="Calibri" w:cs="Calibri"/>
          <w:b/>
          <w:sz w:val="24"/>
          <w:szCs w:val="24"/>
        </w:rPr>
        <w:t>медстрахования</w:t>
      </w:r>
      <w:proofErr w:type="spellEnd"/>
      <w:r w:rsidRPr="00C608CB">
        <w:rPr>
          <w:rFonts w:ascii="Calibri" w:hAnsi="Calibri" w:cs="Calibri"/>
          <w:b/>
          <w:sz w:val="24"/>
          <w:szCs w:val="24"/>
        </w:rPr>
        <w:t xml:space="preserve"> на 2023-2025 годы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Общий объем доходов бюджета Фонда обязательного медицинского страхования в 2023 году вырастет по сравнению с показателем 2022 года на 13 процентов. Это предполагает проект закона о бюджете ФОМС на 2023-2025 годы, принятый 27 октября в первом чтении.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По словам председателя Федерального фонда обязательного </w:t>
      </w:r>
      <w:proofErr w:type="spellStart"/>
      <w:r w:rsidRPr="00C608CB">
        <w:rPr>
          <w:rFonts w:ascii="Calibri" w:hAnsi="Calibri" w:cs="Calibri"/>
          <w:sz w:val="24"/>
          <w:szCs w:val="24"/>
        </w:rPr>
        <w:t>медстрахования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Ильи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Баланина</w:t>
      </w:r>
      <w:proofErr w:type="spellEnd"/>
      <w:r w:rsidRPr="00C608CB">
        <w:rPr>
          <w:rFonts w:ascii="Calibri" w:hAnsi="Calibri" w:cs="Calibri"/>
          <w:sz w:val="24"/>
          <w:szCs w:val="24"/>
        </w:rPr>
        <w:t>, общий объем доходов бюджета фонда в 2023 году планируется в сумме более трех триллионов рублей, что на 356 миллиардов рублей (или 13 процентов) больше, чем в этом году.  За три года доходы возрастут на 813 миллиардов рублей, или 29 процентов, добавил он.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На 86 процентов доходы формируются за счет страховых взносов на ОМС, напомнил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>. «Страховые взносы на ОМС работающего населения рассчитаны по новому налоговому законодательству с введением единого тарифа страхового взноса. Тарифы на ОМС неработающего населения запланированы с учетом влияния роста индекса потребительских цен и среднемесячной зарплаты», — рассказал председатель ФОМС.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Межбюджетные трансферты из федерального бюджета в доходах бюджета фонда, по его словам, составляют 13 процентов. «По годам они составят 429 млрд рублей в 2023 году, 448 </w:t>
      </w:r>
      <w:proofErr w:type="gramStart"/>
      <w:r w:rsidRPr="00C608CB">
        <w:rPr>
          <w:rFonts w:ascii="Calibri" w:hAnsi="Calibri" w:cs="Calibri"/>
          <w:sz w:val="24"/>
          <w:szCs w:val="24"/>
        </w:rPr>
        <w:t>млрд  в</w:t>
      </w:r>
      <w:proofErr w:type="gramEnd"/>
      <w:r w:rsidRPr="00C608CB">
        <w:rPr>
          <w:rFonts w:ascii="Calibri" w:hAnsi="Calibri" w:cs="Calibri"/>
          <w:sz w:val="24"/>
          <w:szCs w:val="24"/>
        </w:rPr>
        <w:t xml:space="preserve"> 2024 году и 463 млрд  - в  2025 году», — сообщил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>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Общий объем расходов фонда на 2023 год планируется в размере 3,2 триллиона рублей. Прирост составит 418 миллиардов, или 15 процентов к текущему году. В 2025 году расходы возрастут по сравнению с текущим годом на 811 миллиардов рублей, сообщил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>. Также, по его словам, будет обеспечен ежегодный прирост субвенций для территориальных фондов ОМС субъектов РФ. 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В 2023 году прирост субвенций составит 11,6 процента. При этом сбалансированность бюджета федерального фонда обеспечивается за счет переходящих остатков неиспользованных средств. В 2025 году размер субвенций превысит три триллиона рублей и составит 86 процентов от общих расходов бюджета фонда. «Субвенция обеспечивает выполнение указа президента по зарплате медработников, а также проведение углубленной диспансеризации и </w:t>
      </w:r>
      <w:proofErr w:type="spellStart"/>
      <w:r w:rsidRPr="00C608CB">
        <w:rPr>
          <w:rFonts w:ascii="Calibri" w:hAnsi="Calibri" w:cs="Calibri"/>
          <w:sz w:val="24"/>
          <w:szCs w:val="24"/>
        </w:rPr>
        <w:t>медреабилитации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застрахованных лиц, в том числе </w:t>
      </w:r>
      <w:proofErr w:type="gramStart"/>
      <w:r w:rsidRPr="00C608CB">
        <w:rPr>
          <w:rFonts w:ascii="Calibri" w:hAnsi="Calibri" w:cs="Calibri"/>
          <w:sz w:val="24"/>
          <w:szCs w:val="24"/>
        </w:rPr>
        <w:t>перенесших  </w:t>
      </w:r>
      <w:proofErr w:type="spellStart"/>
      <w:r w:rsidRPr="00C608CB">
        <w:rPr>
          <w:rFonts w:ascii="Calibri" w:hAnsi="Calibri" w:cs="Calibri"/>
          <w:sz w:val="24"/>
          <w:szCs w:val="24"/>
        </w:rPr>
        <w:t>коронавирусную</w:t>
      </w:r>
      <w:proofErr w:type="spellEnd"/>
      <w:proofErr w:type="gramEnd"/>
      <w:r w:rsidRPr="00C608CB">
        <w:rPr>
          <w:rFonts w:ascii="Calibri" w:hAnsi="Calibri" w:cs="Calibri"/>
          <w:sz w:val="24"/>
          <w:szCs w:val="24"/>
        </w:rPr>
        <w:t xml:space="preserve"> инфекцию, —  во исполнение Послания президента», — сообщил глава ФОМС.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Финансирование федеральных медицинских организаций предусмотрено с учетом роста объемов специализированной медицинской помощи в размере 164 миллиардов рублей в 2023 году с ростом к 2025 году до 182 миллиардов рублей, отметил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. «Планируется </w:t>
      </w:r>
      <w:r w:rsidRPr="00C608CB">
        <w:rPr>
          <w:rFonts w:ascii="Calibri" w:hAnsi="Calibri" w:cs="Calibri"/>
          <w:sz w:val="24"/>
          <w:szCs w:val="24"/>
        </w:rPr>
        <w:lastRenderedPageBreak/>
        <w:t>выполнить свыше двух миллионов случаев госпитализаций в следующем году», — добавил он.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В заключении Комитета Госдумы по охране здоровья говорится, что заложенные параметры позволят повысить доступность указанной медицинской помощи больным со сложными и тяжелыми случаями заболеваний, независимо от места их проживания, доведя ее объем до 60 процентов от общего объема оказываемой специализированной медицинской помощи, согласно Программе государственных гарантий бесплатного оказания гражданам медицинской помощи.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На высокотехнологичную медицинскую помощь, не включенную в базовую программу ОМС, с учетом индексации на рост зарплаты и индекс потребительских цен на 2023 год предусмотрено 120,3 миллиарда рублей, на 2024 год </w:t>
      </w:r>
      <w:proofErr w:type="gramStart"/>
      <w:r w:rsidRPr="00C608CB">
        <w:rPr>
          <w:rFonts w:ascii="Calibri" w:hAnsi="Calibri" w:cs="Calibri"/>
          <w:sz w:val="24"/>
          <w:szCs w:val="24"/>
        </w:rPr>
        <w:t>-  126</w:t>
      </w:r>
      <w:proofErr w:type="gramEnd"/>
      <w:r w:rsidRPr="00C608CB">
        <w:rPr>
          <w:rFonts w:ascii="Calibri" w:hAnsi="Calibri" w:cs="Calibri"/>
          <w:sz w:val="24"/>
          <w:szCs w:val="24"/>
        </w:rPr>
        <w:t xml:space="preserve">,5 миллиарда и на 2025 год — 132,8 миллиарда рублей. «Это позволит оплатить более 350 законченных случаев лечения», — заявил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. Нормированный страховой </w:t>
      </w:r>
      <w:proofErr w:type="gramStart"/>
      <w:r w:rsidRPr="00C608CB">
        <w:rPr>
          <w:rFonts w:ascii="Calibri" w:hAnsi="Calibri" w:cs="Calibri"/>
          <w:sz w:val="24"/>
          <w:szCs w:val="24"/>
        </w:rPr>
        <w:t>запас  фонда</w:t>
      </w:r>
      <w:proofErr w:type="gramEnd"/>
      <w:r w:rsidRPr="00C608CB">
        <w:rPr>
          <w:rFonts w:ascii="Calibri" w:hAnsi="Calibri" w:cs="Calibri"/>
          <w:sz w:val="24"/>
          <w:szCs w:val="24"/>
        </w:rPr>
        <w:t xml:space="preserve"> сформирован в объеме, необходимом для обеспечения сбалансированности системы ОМС в текущих условиях, добавил он.</w:t>
      </w:r>
    </w:p>
    <w:p w:rsidR="00643C90" w:rsidRPr="00C608CB" w:rsidRDefault="00643C90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По документу, доходы бюджета ФОМС в 2023 году планируются в размере 3,135 триллиона рублей, в 2024 году — 3,366 триллиона рублей, в 2025 году — 3,591 триллиона рублей; расходы фонда в 2023 году составят 3,219 триллиона рублей, в 2024 году — 3,433 триллиона рублей, в 2025 году — 3,612 триллиона рублей.</w:t>
      </w:r>
    </w:p>
    <w:p w:rsidR="00643C90" w:rsidRPr="00C608CB" w:rsidRDefault="00643C90" w:rsidP="00C608CB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7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https://www.pnp.ru/economics/gosduma-prinyala-v-i-chtenii-proekt-byudzheta-fonda-medstrakhovaniya-na-2023-2025-gody.html?utm_source=yxnews&amp;utm_medium=desktop&amp;utm_referrer=https%3A%2F%2Fdzen.ru%2Fnews%2Fsearch%3Ftext%3D</w:t>
        </w:r>
      </w:hyperlink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>Проект о продлении трансфертов из бюджета ФОМС на выплаты медикам принят Госдумой в I чтении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Госдума на пленарном заседании приняла в первом чтении законопроект о продлении на 2025 год межбюджетных трансфертов из бюджета федерального Фонда обязательного медицинского страхования (ФОМС) в бюджеты территориальных фондов для </w:t>
      </w:r>
      <w:proofErr w:type="spellStart"/>
      <w:r w:rsidRPr="00C608CB">
        <w:rPr>
          <w:rFonts w:ascii="Calibri" w:hAnsi="Calibri" w:cs="Calibri"/>
          <w:sz w:val="24"/>
          <w:szCs w:val="24"/>
        </w:rPr>
        <w:t>софинансирования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оплаты труда медиков: врачей и среднего медперсонала.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Законопроект был разработан </w:t>
      </w:r>
      <w:proofErr w:type="spellStart"/>
      <w:r w:rsidRPr="00C608CB">
        <w:rPr>
          <w:rFonts w:ascii="Calibri" w:hAnsi="Calibri" w:cs="Calibri"/>
          <w:sz w:val="24"/>
          <w:szCs w:val="24"/>
        </w:rPr>
        <w:t>кабмином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при составлении проекта </w:t>
      </w:r>
      <w:proofErr w:type="spellStart"/>
      <w:r w:rsidRPr="00C608CB">
        <w:rPr>
          <w:rFonts w:ascii="Calibri" w:hAnsi="Calibri" w:cs="Calibri"/>
          <w:sz w:val="24"/>
          <w:szCs w:val="24"/>
        </w:rPr>
        <w:t>федбюджета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и проектов бюджетов государственных внебюджетных фондов РФ на 2023–2025 годы. Предполагается, что поправки будут внесены в закон «Об обязательном медицинском страховании в Российской Федерации». Рассмотренный документ продлевает на 2025 год срок действия положений действующего закона о предоставлении межбюджетных трансфертов из бюджета федерального фонда ОМС в бюджеты территориальных фондов. На данный момент положения о межбюджетных трансфертах действуют до конца 2024 года.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Трансферты необходимы для </w:t>
      </w:r>
      <w:proofErr w:type="spellStart"/>
      <w:r w:rsidRPr="00C608CB">
        <w:rPr>
          <w:rFonts w:ascii="Calibri" w:hAnsi="Calibri" w:cs="Calibri"/>
          <w:sz w:val="24"/>
          <w:szCs w:val="24"/>
        </w:rPr>
        <w:t>софинансирования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расходов </w:t>
      </w:r>
      <w:proofErr w:type="spellStart"/>
      <w:r w:rsidRPr="00C608C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на оплату работы врачей и среднего медперсонала. Кроме того, предусматриваются денежные </w:t>
      </w:r>
      <w:r w:rsidRPr="00C608CB">
        <w:rPr>
          <w:rFonts w:ascii="Calibri" w:hAnsi="Calibri" w:cs="Calibri"/>
          <w:sz w:val="24"/>
          <w:szCs w:val="24"/>
        </w:rPr>
        <w:lastRenderedPageBreak/>
        <w:t>выплаты стимулирующего характера медработникам за раннее выявление онкологических заболеваний в ходе диспансеризации. 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Также законопроектом уточняются перечни договоров, получая выплаты и </w:t>
      </w:r>
      <w:proofErr w:type="gramStart"/>
      <w:r w:rsidRPr="00C608CB">
        <w:rPr>
          <w:rFonts w:ascii="Calibri" w:hAnsi="Calibri" w:cs="Calibri"/>
          <w:sz w:val="24"/>
          <w:szCs w:val="24"/>
        </w:rPr>
        <w:t>вознаграждения</w:t>
      </w:r>
      <w:proofErr w:type="gramEnd"/>
      <w:r w:rsidRPr="00C608CB">
        <w:rPr>
          <w:rFonts w:ascii="Calibri" w:hAnsi="Calibri" w:cs="Calibri"/>
          <w:sz w:val="24"/>
          <w:szCs w:val="24"/>
        </w:rPr>
        <w:t xml:space="preserve"> по которым физлица будут считаться застрахованными по ОМС. Это будут договоры авторского заказа, лицензионные договоры и договоры об отчуждении исключительного права на результаты интеллектуальной деятельности.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hyperlink r:id="rId18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https://dumatv.ru/news/proekt-o-prodlenii-transfertov-iz-byudzheta-foms-na-viplati-medikam-prinyat-gosdumoi-v-i-chtenii?utm_source=yxnews&amp;utm_medium=desktop&amp;utm_referrer=https%3A%2F%2Fdzen.ru%2Fnews%2Fsearch%3Ftext%3D</w:t>
        </w:r>
      </w:hyperlink>
    </w:p>
    <w:p w:rsidR="00B37D28" w:rsidRPr="00C608CB" w:rsidRDefault="00B37D28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D7E56" w:rsidRPr="00C608CB" w:rsidRDefault="006D7E56" w:rsidP="00C608C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608CB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</w:p>
    <w:p w:rsidR="00940BFA" w:rsidRPr="00C608CB" w:rsidRDefault="00940BFA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>Мурашко заявил о необходимости уточнить понятие медицинской услуги в законодательстве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В Минздраве считают разумным оставить термин «медицинская услуга» в законодательстве, но применять его только для финансово-экономических расчетов и медицинской статистики. О полном исключении понятия речь не идет.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Министр здравоохранения </w:t>
      </w:r>
      <w:hyperlink r:id="rId19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Михаил Мурашко</w:t>
        </w:r>
      </w:hyperlink>
      <w:r w:rsidRPr="00C608CB">
        <w:rPr>
          <w:rFonts w:ascii="Calibri" w:hAnsi="Calibri" w:cs="Calibri"/>
          <w:sz w:val="24"/>
          <w:szCs w:val="24"/>
        </w:rPr>
        <w:t> сообщил о работе над пакетом предложений по доработке законодательства, затрагивающего медицинскую отрасль. Проводятся консультации с целью определить дальнейшее применение термина «медицинская услуга», рассказал он на общем собрании ассоциации «Совет ректоров медицинских и фармацевтических высших учебных заведений». 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Мурашко пояснил, что согласно закону «Об основах охраны здоровья граждан» медицинский работник оказывает именно помощь. А термин «медицинская услуга» означает единицу тарификации медпомощи и в большинстве случаев используется для финансово-экономических расчетов и медицинской статистики, и во избежание иной трактовки его необходимо законодательно уточнить.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Стремление профессионального сообщества </w:t>
      </w:r>
      <w:hyperlink r:id="rId20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отказаться от понятия</w:t>
        </w:r>
      </w:hyperlink>
      <w:r w:rsidRPr="00C608CB">
        <w:rPr>
          <w:rFonts w:ascii="Calibri" w:hAnsi="Calibri" w:cs="Calibri"/>
          <w:sz w:val="24"/>
          <w:szCs w:val="24"/>
        </w:rPr>
        <w:t> «медицинская услуга» при оказании медпомощи гражданам вызвано в первую очередь желанием оградить медработников от применения к ним ст. 238 УК РФ «Оказание услуг или выполнение работ, не отвечающих требованиям безопасности». Это может стать одним из шагов к декриминализации медицинской деятельности. </w:t>
      </w:r>
    </w:p>
    <w:p w:rsidR="00940BFA" w:rsidRPr="00C608CB" w:rsidRDefault="00940BFA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Как </w:t>
      </w:r>
      <w:hyperlink r:id="rId21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заявлял </w:t>
        </w:r>
      </w:hyperlink>
      <w:r w:rsidRPr="00C608CB">
        <w:rPr>
          <w:rFonts w:ascii="Calibri" w:hAnsi="Calibri" w:cs="Calibri"/>
          <w:sz w:val="24"/>
          <w:szCs w:val="24"/>
        </w:rPr>
        <w:t>в сентябре глава Комитета Госдумы по охране здоровья </w:t>
      </w:r>
      <w:r w:rsidRPr="00C608CB">
        <w:rPr>
          <w:rStyle w:val="a5"/>
          <w:rFonts w:ascii="Calibri" w:hAnsi="Calibri" w:cs="Calibri"/>
          <w:color w:val="1A1B1D"/>
          <w:sz w:val="24"/>
          <w:szCs w:val="24"/>
        </w:rPr>
        <w:t xml:space="preserve">Дмитрий </w:t>
      </w:r>
      <w:proofErr w:type="spellStart"/>
      <w:r w:rsidRPr="00C608CB">
        <w:rPr>
          <w:rStyle w:val="a5"/>
          <w:rFonts w:ascii="Calibri" w:hAnsi="Calibri" w:cs="Calibri"/>
          <w:color w:val="1A1B1D"/>
          <w:sz w:val="24"/>
          <w:szCs w:val="24"/>
        </w:rPr>
        <w:t>Хубезов</w:t>
      </w:r>
      <w:proofErr w:type="spellEnd"/>
      <w:r w:rsidRPr="00C608CB">
        <w:rPr>
          <w:rFonts w:ascii="Calibri" w:hAnsi="Calibri" w:cs="Calibri"/>
          <w:sz w:val="24"/>
          <w:szCs w:val="24"/>
        </w:rPr>
        <w:t>, выступивший с такой инициативой, «это один из шагов, чтобы сделать профессию врача уважаемой». Однако юристы полагают, что такой вариант декриминализации не сможет положительно повлиять на судебную практику, так как даже в случае полного исключения из законодательства термина «медицинская услуга» правоохранительные органы станут использовать другие статьи УК РФ.</w:t>
      </w:r>
    </w:p>
    <w:p w:rsidR="00940BFA" w:rsidRPr="00C608CB" w:rsidRDefault="00B57A49" w:rsidP="00C608CB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="00940BFA" w:rsidRPr="00C608CB">
          <w:rPr>
            <w:rStyle w:val="a4"/>
            <w:rFonts w:ascii="Calibri" w:hAnsi="Calibri" w:cs="Calibri"/>
            <w:sz w:val="24"/>
            <w:szCs w:val="24"/>
          </w:rPr>
          <w:t>https://medvestnik.ru/content/news/Murashko-zayavil-o-neobhodimosti-utochnit-ponyatie-medicinskoi-uslugi-v-zakonodatelstve.html</w:t>
        </w:r>
      </w:hyperlink>
    </w:p>
    <w:p w:rsidR="00AE6D65" w:rsidRPr="00C608CB" w:rsidRDefault="00AE6D65" w:rsidP="00C608CB">
      <w:pPr>
        <w:jc w:val="both"/>
        <w:rPr>
          <w:rFonts w:ascii="Calibri" w:hAnsi="Calibri" w:cs="Calibri"/>
          <w:b/>
          <w:sz w:val="24"/>
          <w:szCs w:val="24"/>
        </w:rPr>
      </w:pPr>
    </w:p>
    <w:p w:rsidR="002510A4" w:rsidRPr="00C608CB" w:rsidRDefault="002510A4" w:rsidP="00C608C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608CB">
        <w:rPr>
          <w:rFonts w:ascii="Calibri" w:hAnsi="Calibri" w:cs="Calibri"/>
          <w:b/>
          <w:bCs/>
          <w:sz w:val="24"/>
          <w:szCs w:val="24"/>
        </w:rPr>
        <w:t>Расширен список лекарств от ССЗ для амбулаторного применения</w:t>
      </w:r>
    </w:p>
    <w:p w:rsidR="002510A4" w:rsidRPr="00C608CB" w:rsidRDefault="002510A4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Минюст 27 октября зарегистрировал приказ Минздрава РФ, расширяющий перечень препаратов для амбулаторных пациентов с сердечно-сосудистыми </w:t>
      </w:r>
      <w:proofErr w:type="spellStart"/>
      <w:r w:rsidRPr="00C608CB">
        <w:rPr>
          <w:rFonts w:ascii="Calibri" w:hAnsi="Calibri" w:cs="Calibri"/>
          <w:sz w:val="24"/>
          <w:szCs w:val="24"/>
        </w:rPr>
        <w:t>заболеваниямии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(ССЗ), находящихся под диспансерным наблюдением. Изменения касаются списка лекарств для больных, которые перенесли острое нарушение мозгового кровообращения, инфаркт миокарда, а также тех, кому в течение двух лет с даты постановки диагноза или хирургического вмешательства было выполнено аортокоронарное шунтирование либо </w:t>
      </w:r>
      <w:proofErr w:type="spellStart"/>
      <w:r w:rsidRPr="00C608CB">
        <w:rPr>
          <w:rFonts w:ascii="Calibri" w:hAnsi="Calibri" w:cs="Calibri"/>
          <w:sz w:val="24"/>
          <w:szCs w:val="24"/>
        </w:rPr>
        <w:t>ангиопластика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коронарных артерий со </w:t>
      </w:r>
      <w:proofErr w:type="spellStart"/>
      <w:r w:rsidRPr="00C608CB">
        <w:rPr>
          <w:rFonts w:ascii="Calibri" w:hAnsi="Calibri" w:cs="Calibri"/>
          <w:sz w:val="24"/>
          <w:szCs w:val="24"/>
        </w:rPr>
        <w:t>стентированием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C608CB">
        <w:rPr>
          <w:rFonts w:ascii="Calibri" w:hAnsi="Calibri" w:cs="Calibri"/>
          <w:sz w:val="24"/>
          <w:szCs w:val="24"/>
        </w:rPr>
        <w:t>катетерная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абляция по поводу ССЗ. Такие препараты закупаются по </w:t>
      </w:r>
      <w:proofErr w:type="spellStart"/>
      <w:r w:rsidRPr="00C608CB">
        <w:rPr>
          <w:rFonts w:ascii="Calibri" w:hAnsi="Calibri" w:cs="Calibri"/>
          <w:sz w:val="24"/>
          <w:szCs w:val="24"/>
        </w:rPr>
        <w:t>федпроекту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«Борьба с ССЗ».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С утверждением данного приказа Минздрава утратил силу похожий документ ведомства от 24 сентября 2021 года (№936н).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Список препаратов пополнился восемью МНН – это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ацетазоламид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(оригинал –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Диакарб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польской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Polpharma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валсартан+сакубитрил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Юперио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швейцарской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Novartis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фуросемид (Лазикс от французской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Sanofi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спиронолактон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(Верошпирон от венгерской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Gedeon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Richter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дапаглифлозин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Форсига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англо-шведской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AstraZeneca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дигоксин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Дигоксин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Gedeon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Richter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),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эмпаглифлозин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Джардинс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немецкой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Boehringer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Ingelheim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) и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ивабрадин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(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Раеном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от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Gedeon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Richter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). Таким образом, теперь список состоит из 31 МНН, а не 23, как ранее.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Проект приказа Минздрав </w:t>
      </w:r>
      <w:hyperlink r:id="rId23" w:anchor="npa=131380" w:history="1">
        <w:r w:rsidRPr="00C608CB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представил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на общественное обсуждение в сентябре 2022 года. В пояснительной записке к документу говорилось, что приказ №936н предлагается дополнить в целях обеспечения доступности лекарственной терапии для пациентов, перенесших острые ССЗ и страдающих хронической сердечной недостаточностью с низкой фракцией выброса левого желудочка. Также подчеркивалось, что поправки в приказ № 936н необходимы в связи с внесением изменений в Правила предоставления и распределения субсидий на обеспечение профилактики развития ССЗ и сердечно-сосудистых осложнений у пациентов высокого риска, находящихся на диспансерном наблюдении (</w:t>
      </w:r>
      <w:hyperlink r:id="rId24" w:history="1">
        <w:r w:rsidRPr="00C608CB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постановление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Правительства России №2462 от 24 декабря 2021 года).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На финансирование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федпроекта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«Борьба с ССЗ» в 2020 и 2021 годах направляли по 10 млрд рублей, на 2022 год запланировано 25,1 млрд рублей. На лекарственное обеспечение пациентов, перенесших острые ССЗ и находящихся под диспансерным наблюдением, в 2020 и 2021 годах отдельно выделялось по 10 млрд рублей.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В начале мае 2022 года Правительство России </w:t>
      </w:r>
      <w:hyperlink r:id="rId25" w:history="1">
        <w:r w:rsidRPr="00C608CB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разрешило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 xml:space="preserve"> использовать препараты с истекающим сроком годности, остатки которых накопились к 1 апреля 2022 года, для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лекобеспечения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льготников (в том числе пациентов с ССЗ). Изменения были внесены в приложение №8 к госпрограмме «Развитие здравоохранения».</w:t>
      </w:r>
    </w:p>
    <w:p w:rsidR="002510A4" w:rsidRPr="00C608CB" w:rsidRDefault="002510A4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Style w:val="a6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UPD. В новость от 13 сентября 2022 года о </w:t>
      </w:r>
      <w:hyperlink r:id="rId26" w:anchor="npa=131380" w:history="1">
        <w:r w:rsidRPr="00C608CB">
          <w:rPr>
            <w:rStyle w:val="a4"/>
            <w:rFonts w:ascii="Calibri" w:hAnsi="Calibri" w:cs="Calibri"/>
            <w:i/>
            <w:iCs/>
            <w:color w:val="auto"/>
            <w:spacing w:val="-5"/>
            <w:sz w:val="24"/>
            <w:szCs w:val="24"/>
            <w:bdr w:val="none" w:sz="0" w:space="0" w:color="auto" w:frame="1"/>
          </w:rPr>
          <w:t>проекте приказа</w:t>
        </w:r>
      </w:hyperlink>
      <w:r w:rsidRPr="00C608CB">
        <w:rPr>
          <w:rStyle w:val="a6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 Минздрава, предполагающего расширение перечня лекарств для амбулаторного применения у пациентов с ССЗ, 28 октября 2022 года внесены изменения в связи с </w:t>
      </w:r>
      <w:hyperlink r:id="rId27" w:history="1">
        <w:r w:rsidRPr="00C608CB">
          <w:rPr>
            <w:rStyle w:val="a4"/>
            <w:rFonts w:ascii="Calibri" w:hAnsi="Calibri" w:cs="Calibri"/>
            <w:i/>
            <w:iCs/>
            <w:color w:val="auto"/>
            <w:spacing w:val="-5"/>
            <w:sz w:val="24"/>
            <w:szCs w:val="24"/>
            <w:bdr w:val="none" w:sz="0" w:space="0" w:color="auto" w:frame="1"/>
          </w:rPr>
          <w:t>утверждением</w:t>
        </w:r>
      </w:hyperlink>
      <w:r w:rsidRPr="00C608CB">
        <w:rPr>
          <w:rStyle w:val="a6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 документа.</w:t>
      </w:r>
    </w:p>
    <w:p w:rsidR="002510A4" w:rsidRPr="00C608CB" w:rsidRDefault="00B57A49" w:rsidP="00C608CB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28" w:history="1">
        <w:r w:rsidR="002510A4" w:rsidRPr="00C608CB">
          <w:rPr>
            <w:rStyle w:val="a4"/>
            <w:rFonts w:ascii="Calibri" w:hAnsi="Calibri" w:cs="Calibri"/>
            <w:sz w:val="24"/>
            <w:szCs w:val="24"/>
          </w:rPr>
          <w:t>https://vademec.ru/news/2022/09/13/minzdrav-rasshirit-spisok-lekarstv-ot-ssz-dlya-ambulatornogo-primeneniya/</w:t>
        </w:r>
      </w:hyperlink>
    </w:p>
    <w:p w:rsidR="00AA03D2" w:rsidRPr="00C608CB" w:rsidRDefault="00AA03D2" w:rsidP="00C608CB">
      <w:pPr>
        <w:jc w:val="both"/>
        <w:rPr>
          <w:rFonts w:ascii="Calibri" w:hAnsi="Calibri" w:cs="Calibri"/>
          <w:sz w:val="24"/>
          <w:szCs w:val="24"/>
        </w:rPr>
      </w:pP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 xml:space="preserve">Глава ФОМС заявил об отсутствии серьезной задолженности у </w:t>
      </w:r>
      <w:proofErr w:type="spellStart"/>
      <w:r w:rsidRPr="00C608CB">
        <w:rPr>
          <w:rFonts w:ascii="Calibri" w:hAnsi="Calibri" w:cs="Calibri"/>
          <w:b/>
          <w:sz w:val="24"/>
          <w:szCs w:val="24"/>
        </w:rPr>
        <w:t>медорганизаций</w:t>
      </w:r>
      <w:proofErr w:type="spellEnd"/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Федеральный фонд ОМС постоянно </w:t>
      </w:r>
      <w:proofErr w:type="spellStart"/>
      <w:r w:rsidRPr="00C608CB">
        <w:rPr>
          <w:rFonts w:ascii="Calibri" w:hAnsi="Calibri" w:cs="Calibri"/>
          <w:sz w:val="24"/>
          <w:szCs w:val="24"/>
        </w:rPr>
        <w:t>мониторит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объемы межтерриториальных расчетов и задолженности у организаций здравоохранения. При необходимости регионам оказывается финансовая поддержка.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Председатель Федерального фонда ОМС (ФОМС) </w:t>
      </w:r>
      <w:hyperlink r:id="rId29" w:history="1">
        <w:r w:rsidRPr="00C608CB">
          <w:rPr>
            <w:rStyle w:val="a4"/>
            <w:rFonts w:ascii="Calibri" w:hAnsi="Calibri" w:cs="Calibri"/>
            <w:b/>
            <w:bCs/>
            <w:color w:val="E1442F"/>
            <w:sz w:val="24"/>
            <w:szCs w:val="24"/>
          </w:rPr>
          <w:t xml:space="preserve">Илья </w:t>
        </w:r>
        <w:proofErr w:type="spellStart"/>
        <w:r w:rsidRPr="00C608CB">
          <w:rPr>
            <w:rStyle w:val="a4"/>
            <w:rFonts w:ascii="Calibri" w:hAnsi="Calibri" w:cs="Calibri"/>
            <w:b/>
            <w:bCs/>
            <w:color w:val="E1442F"/>
            <w:sz w:val="24"/>
            <w:szCs w:val="24"/>
          </w:rPr>
          <w:t>Баланин</w:t>
        </w:r>
        <w:proofErr w:type="spellEnd"/>
      </w:hyperlink>
      <w:r w:rsidRPr="00C608CB">
        <w:rPr>
          <w:rFonts w:ascii="Calibri" w:hAnsi="Calibri" w:cs="Calibri"/>
          <w:sz w:val="24"/>
          <w:szCs w:val="24"/>
        </w:rPr>
        <w:t xml:space="preserve"> сообщил об отсутствии существенного роста кредиторской задолженности у </w:t>
      </w:r>
      <w:proofErr w:type="spellStart"/>
      <w:r w:rsidRPr="00C608C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за 2022 год. Ведется постоянный мониторинг и при необходимости субъекту оказывается финансовая помощь на эти цели, рассказал он 27 октября на пленарном заседании Госдумы, </w:t>
      </w:r>
      <w:hyperlink r:id="rId30" w:tgtFrame="_blank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передает</w:t>
        </w:r>
      </w:hyperlink>
      <w:r w:rsidRPr="00C608CB">
        <w:rPr>
          <w:rFonts w:ascii="Calibri" w:hAnsi="Calibri" w:cs="Calibri"/>
          <w:sz w:val="24"/>
          <w:szCs w:val="24"/>
        </w:rPr>
        <w:t> ТАСС.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уточнил, что в этом году правительство уже принимало такое решение по ряду субъектов. Кроме того, по его словам, в бюджете ФОМС на 2023 год запланирован нормированный страховой запас (НСЗ) в объеме 170 млрд руб.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Глава ФОМС рассказал также о снижении объема межтерриториальных расчетов (МТР) со 120 млрд руб. в 2020 году до 110 млрд руб. — в 2021-м. Тенденцию он объяснил активной реализацией региональных программ модернизации здравоохранения и привлечением кадров. В результате в субъектах начинают оказываться ранее недоступные населению виды медицинской помощи.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ФОМС оценивает объем МТР за 9 месяцев текущего года в 71 млрд руб. Такие расчеты сохраняются между территориальными фондами ОМС 63 субъектов.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В сентябре Центральный НИИ организации и информатизации здравоохранения Минздрава России разработал методику оценки финансово-экономического состояния </w:t>
      </w:r>
      <w:proofErr w:type="spellStart"/>
      <w:r w:rsidRPr="00C608C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в новых экономических условиях, </w:t>
      </w:r>
      <w:hyperlink r:id="rId31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C608CB">
        <w:rPr>
          <w:rFonts w:ascii="Calibri" w:hAnsi="Calibri" w:cs="Calibri"/>
          <w:sz w:val="24"/>
          <w:szCs w:val="24"/>
        </w:rPr>
        <w:t>. Среди показателей для анализа обеспеченность объемами специализированной медицинской помощи и их выполнение, финансовая самостоятельность, обеспеченность ресурсами, платежеспособность.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В январе–мае 2021 года, </w:t>
      </w:r>
      <w:hyperlink r:id="rId32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по данным Росстата</w:t>
        </w:r>
      </w:hyperlink>
      <w:r w:rsidRPr="00C608CB">
        <w:rPr>
          <w:rFonts w:ascii="Calibri" w:hAnsi="Calibri" w:cs="Calibri"/>
          <w:sz w:val="24"/>
          <w:szCs w:val="24"/>
        </w:rPr>
        <w:t xml:space="preserve">, только 62% организаций сферы здравоохранения работали с прибылью. По кредитам банков и займам </w:t>
      </w:r>
      <w:proofErr w:type="spellStart"/>
      <w:r w:rsidRPr="00C608CB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задолжали на тот момент 200 млн руб., а 50 учреждений имели просроченную кредиторскую задолженность на общую сумму 1,5 млрд руб.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hyperlink r:id="rId33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https://medvestnik.ru/content/news/Glava-FOMS-zayavil-ob-otsutstvii-sereznoi-zadoljennosti-u-medorganizacii.html</w:t>
        </w:r>
      </w:hyperlink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t>ФФОМС: в России сокращается объем межтерриториальных расчетов в ОМС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 xml:space="preserve">Председатель ФФОМС Илья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 презентовал депутатам Госдумы проект бюджета фонда на 2023 год. Кроме прочего, он рассказал о проблеме, решить которую с 2019 года не смогли экс-председатели федерального фонда Наталья Стадченко и Елена </w:t>
      </w:r>
      <w:proofErr w:type="spellStart"/>
      <w:r w:rsidRPr="00C608CB">
        <w:rPr>
          <w:rFonts w:ascii="Calibri" w:hAnsi="Calibri" w:cs="Calibri"/>
          <w:sz w:val="24"/>
          <w:szCs w:val="24"/>
        </w:rPr>
        <w:t>Чернякова</w:t>
      </w:r>
      <w:proofErr w:type="spellEnd"/>
      <w:r w:rsidRPr="00C608CB">
        <w:rPr>
          <w:rFonts w:ascii="Calibri" w:hAnsi="Calibri" w:cs="Calibri"/>
          <w:sz w:val="24"/>
          <w:szCs w:val="24"/>
        </w:rPr>
        <w:t xml:space="preserve">, – задолженности регионов между собой по межтерриториальным расчетам (МТР) в ОМС. По </w:t>
      </w:r>
      <w:r w:rsidRPr="00C608CB">
        <w:rPr>
          <w:rFonts w:ascii="Calibri" w:hAnsi="Calibri" w:cs="Calibri"/>
          <w:sz w:val="24"/>
          <w:szCs w:val="24"/>
        </w:rPr>
        <w:lastRenderedPageBreak/>
        <w:t xml:space="preserve">данным </w:t>
      </w:r>
      <w:proofErr w:type="spellStart"/>
      <w:r w:rsidRPr="00C608CB">
        <w:rPr>
          <w:rFonts w:ascii="Calibri" w:hAnsi="Calibri" w:cs="Calibri"/>
          <w:sz w:val="24"/>
          <w:szCs w:val="24"/>
        </w:rPr>
        <w:t>Баланина</w:t>
      </w:r>
      <w:proofErr w:type="spellEnd"/>
      <w:r w:rsidRPr="00C608CB">
        <w:rPr>
          <w:rFonts w:ascii="Calibri" w:hAnsi="Calibri" w:cs="Calibri"/>
          <w:sz w:val="24"/>
          <w:szCs w:val="24"/>
        </w:rPr>
        <w:t>, в вопросе наметилась позитивная динамика: объемы МТР в целом по стране сокращаются, что говорит о наращивании регионами своих высокотехнологичных мощностей.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В 2020 году объем межтерриториальных расчетов составлял 120 млрд рублей, а в 2021 году уже 110 млрд рублей, уточнил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. В 2022 году взаиморасчеты осуществляют 63 территориальных фонда ОМС, за девять месяцев они заплатили друг другу 71 млрд рублей за медпомощь.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На снижение показателей, рассказал Илья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, повлияла не только стартовавшая программа модернизации первичного звена здравоохранения и федеральные меры по устранению кадрового дефицита, но и работа самих регионов по организации новых видов лечения. Все меры, отметил глава ФФОМС, привели к тому, что все меньшему числу жителей нужно выезжать из субъекта для получения квалифицированной медпомощи.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Тем не менее, как </w:t>
      </w:r>
      <w:hyperlink r:id="rId34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уточнял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Баланин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 xml:space="preserve"> в начале октября на заседании Комитета Госдумы по охране здоровья, у двух территорий (без их уточнения) фонд фиксирует особые трудности с оплатой счетов. Для них, да и в целом для остальных субъектов, уверен глава ФФОМС, нужно применять индивидуальный подход и помогать им с маршрутизацией пациентов.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О том, какова на текущий момент задолженность регионов друг перед другом за пролеченных пациентов, в ФФОМС не уточняют. Проблему сверхплановой нагрузки территориальных фондов за пациентов, уехавших лечиться в другие субъекты, было также поручено решить предыдущим руководителям фонда – Наталье Стадченко и </w:t>
      </w:r>
      <w:hyperlink r:id="rId35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 xml:space="preserve">Елене </w:t>
        </w:r>
        <w:proofErr w:type="spellStart"/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Черняковой</w:t>
        </w:r>
        <w:proofErr w:type="spellEnd"/>
      </w:hyperlink>
      <w:r w:rsidRPr="00C608CB">
        <w:rPr>
          <w:rFonts w:ascii="Calibri" w:hAnsi="Calibri" w:cs="Calibri"/>
          <w:spacing w:val="-5"/>
          <w:sz w:val="24"/>
          <w:szCs w:val="24"/>
        </w:rPr>
        <w:t xml:space="preserve">. В публичном поле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Чернякова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 </w:t>
      </w:r>
      <w:hyperlink r:id="rId36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озвучивала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идею создать единый тариф на оплату «межрегиональной» медпомощи и ограничивать ее объемы специальными годовыми планами.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В реальности объем МТР каждый регион может регулировать искусственно, например, ограничивая выдачу направлений на дорогостоящую медпомощь в другой регион, не выдавая направления у себя в регионе </w:t>
      </w:r>
      <w:proofErr w:type="gramStart"/>
      <w:r w:rsidRPr="00C608CB">
        <w:rPr>
          <w:rFonts w:ascii="Calibri" w:hAnsi="Calibri" w:cs="Calibri"/>
          <w:spacing w:val="-5"/>
          <w:sz w:val="24"/>
          <w:szCs w:val="24"/>
        </w:rPr>
        <w:t>либо</w:t>
      </w:r>
      <w:proofErr w:type="gramEnd"/>
      <w:r w:rsidRPr="00C608CB">
        <w:rPr>
          <w:rFonts w:ascii="Calibri" w:hAnsi="Calibri" w:cs="Calibri"/>
          <w:spacing w:val="-5"/>
          <w:sz w:val="24"/>
          <w:szCs w:val="24"/>
        </w:rPr>
        <w:t xml:space="preserve"> не оплачивая уже оказанную медпомощь по формальным причинам. Созданию последнего барьера способствует и </w:t>
      </w:r>
      <w:hyperlink r:id="rId37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позиция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Верховного суда России, который, как и ФФОМС, выступил за обязательную выдачу направления на госпитализацию именно в месте проживания пациента, а не на месте получения медпомощи.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 xml:space="preserve">Серьезный вклад в ограничение самостоятельных передвижений пациентов по России внес и вступивший с 2022 года порядок оказания </w:t>
      </w:r>
      <w:proofErr w:type="spellStart"/>
      <w:r w:rsidRPr="00C608CB">
        <w:rPr>
          <w:rFonts w:ascii="Calibri" w:hAnsi="Calibri" w:cs="Calibri"/>
          <w:spacing w:val="-5"/>
          <w:sz w:val="24"/>
          <w:szCs w:val="24"/>
        </w:rPr>
        <w:t>онкопомощи</w:t>
      </w:r>
      <w:proofErr w:type="spellEnd"/>
      <w:r w:rsidRPr="00C608CB">
        <w:rPr>
          <w:rFonts w:ascii="Calibri" w:hAnsi="Calibri" w:cs="Calibri"/>
          <w:spacing w:val="-5"/>
          <w:sz w:val="24"/>
          <w:szCs w:val="24"/>
        </w:rPr>
        <w:t>, </w:t>
      </w:r>
      <w:hyperlink r:id="rId38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прописывающий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более строгие правила выдачи направлений и предполагающий создание конкретных списков клиник, куда может быть направлен на лечение пациент.</w:t>
      </w:r>
    </w:p>
    <w:p w:rsidR="00B37D28" w:rsidRPr="00C608CB" w:rsidRDefault="00B37D28" w:rsidP="00C608CB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608CB">
        <w:rPr>
          <w:rFonts w:ascii="Calibri" w:hAnsi="Calibri" w:cs="Calibri"/>
          <w:spacing w:val="-5"/>
          <w:sz w:val="24"/>
          <w:szCs w:val="24"/>
        </w:rPr>
        <w:t>В исключительных случаях регионы договариваются между собой о лечении приезжих на взаимовыгодных условиях. Например, до конца 2022 года пациенты Нижегородской и Московской областей </w:t>
      </w:r>
      <w:hyperlink r:id="rId39" w:history="1">
        <w:r w:rsidRPr="00C608CB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могут</w:t>
        </w:r>
      </w:hyperlink>
      <w:r w:rsidRPr="00C608CB">
        <w:rPr>
          <w:rFonts w:ascii="Calibri" w:hAnsi="Calibri" w:cs="Calibri"/>
          <w:spacing w:val="-5"/>
          <w:sz w:val="24"/>
          <w:szCs w:val="24"/>
        </w:rPr>
        <w:t> приехать на госпитализацию в городские медучреждения Москвы без направления из родного региона и получить форму 057/у-04 на месте. Также нередко регион или даже конкретные клиники договариваются о маршрутизации пациентов в другой субъект, где есть необходимые лечебные мощности, неформально, на уровне межведомственных переговоров.</w:t>
      </w:r>
    </w:p>
    <w:p w:rsidR="00B37D28" w:rsidRPr="00C608CB" w:rsidRDefault="00B37D28" w:rsidP="00C608CB">
      <w:pPr>
        <w:jc w:val="both"/>
        <w:rPr>
          <w:rFonts w:ascii="Calibri" w:hAnsi="Calibri" w:cs="Calibri"/>
          <w:sz w:val="24"/>
          <w:szCs w:val="24"/>
        </w:rPr>
      </w:pPr>
      <w:hyperlink r:id="rId40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https://vademec.ru/news/2022/10/27/ffoms-v-rossii-sokrashchaetsya-obem-mezhterritorialnykh-raschetov-v-oms/</w:t>
        </w:r>
      </w:hyperlink>
    </w:p>
    <w:p w:rsidR="00AA03D2" w:rsidRPr="00C608CB" w:rsidRDefault="00AA03D2" w:rsidP="00C608CB">
      <w:pPr>
        <w:jc w:val="both"/>
        <w:rPr>
          <w:rFonts w:ascii="Calibri" w:hAnsi="Calibri" w:cs="Calibri"/>
          <w:b/>
          <w:sz w:val="24"/>
          <w:szCs w:val="24"/>
        </w:rPr>
      </w:pPr>
      <w:r w:rsidRPr="00C608CB">
        <w:rPr>
          <w:rFonts w:ascii="Calibri" w:hAnsi="Calibri" w:cs="Calibri"/>
          <w:b/>
          <w:sz w:val="24"/>
          <w:szCs w:val="24"/>
        </w:rPr>
        <w:lastRenderedPageBreak/>
        <w:t>Хотят отменить отчет о деятельности в сфере ОМС</w:t>
      </w:r>
    </w:p>
    <w:p w:rsidR="00AA03D2" w:rsidRPr="00C608CB" w:rsidRDefault="00AA03D2" w:rsidP="00C608CB">
      <w:pPr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C608CB">
        <w:rPr>
          <w:rFonts w:ascii="Calibri" w:hAnsi="Calibri" w:cs="Calibri"/>
          <w:i/>
          <w:iCs/>
          <w:sz w:val="24"/>
          <w:szCs w:val="24"/>
        </w:rPr>
        <w:t>Медорганизации</w:t>
      </w:r>
      <w:proofErr w:type="spellEnd"/>
      <w:r w:rsidRPr="00C608CB">
        <w:rPr>
          <w:rFonts w:ascii="Calibri" w:hAnsi="Calibri" w:cs="Calibri"/>
          <w:i/>
          <w:iCs/>
          <w:sz w:val="24"/>
          <w:szCs w:val="24"/>
        </w:rPr>
        <w:t xml:space="preserve"> обязаны ежемесячно сдавать отчет о деятельности в сфере ОМС. Фонд обязательного медицинского страхования планирует его отменить.</w:t>
      </w:r>
    </w:p>
    <w:p w:rsidR="00AA03D2" w:rsidRPr="00C608CB" w:rsidRDefault="00AA03D2" w:rsidP="00C608C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Федеральным фондом обязательного медицинского страхования разработан </w:t>
      </w:r>
      <w:hyperlink r:id="rId41" w:anchor="StartDate=19.10.2022&amp;EndDate=21.10.2022&amp;npa=132493" w:tgtFrame="_blank" w:history="1">
        <w:r w:rsidRPr="00C608CB">
          <w:rPr>
            <w:rFonts w:ascii="Calibri" w:eastAsia="Times New Roman" w:hAnsi="Calibri" w:cs="Calibri"/>
            <w:color w:val="339CD3"/>
            <w:sz w:val="24"/>
            <w:szCs w:val="24"/>
            <w:lang w:eastAsia="ru-RU"/>
          </w:rPr>
          <w:t>проект приказа «О признании утратившим силу приказа Федерального фонда обязательного медицинского страхования от 16 августа 2011 г. № 146 "Об утверждении форм отчетности"»</w:t>
        </w:r>
      </w:hyperlink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 xml:space="preserve">, которым упраздняется отчет </w:t>
      </w:r>
      <w:proofErr w:type="spellStart"/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AA03D2" w:rsidRPr="00C608CB" w:rsidRDefault="00AA03D2" w:rsidP="00C608C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Отчет о работе в сфере ОМС сдается медицинскими организациями в территориальные отделения ФФОМС и страховые компании ежемесячно, до 15-го числа месяца, следующего за отчетным. Выяснилось, что эта информация дублирует другие отчеты. К тому же в связи со многими принятыми изменениями стал неактуален раздел 2:</w:t>
      </w:r>
    </w:p>
    <w:p w:rsidR="00AA03D2" w:rsidRPr="00C608CB" w:rsidRDefault="00AA03D2" w:rsidP="00C608C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сменилась классификация медпомощи в законе об охране здоровья;</w:t>
      </w:r>
    </w:p>
    <w:p w:rsidR="00AA03D2" w:rsidRPr="00C608CB" w:rsidRDefault="00AA03D2" w:rsidP="00C608C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в программе госгарантий на 2022 год приняты другие единицы измерения медицинской помощи.</w:t>
      </w:r>
    </w:p>
    <w:p w:rsidR="00AA03D2" w:rsidRPr="00C608CB" w:rsidRDefault="00AA03D2" w:rsidP="00C608CB">
      <w:pPr>
        <w:jc w:val="both"/>
        <w:rPr>
          <w:rFonts w:ascii="Calibri" w:hAnsi="Calibri" w:cs="Calibri"/>
          <w:sz w:val="24"/>
        </w:rPr>
      </w:pPr>
      <w:hyperlink r:id="rId42" w:history="1">
        <w:r w:rsidRPr="00C608CB">
          <w:rPr>
            <w:rStyle w:val="a4"/>
            <w:rFonts w:ascii="Calibri" w:hAnsi="Calibri" w:cs="Calibri"/>
            <w:sz w:val="24"/>
          </w:rPr>
          <w:t>https://ppt.ru/news/otchetnost/khotyat-otmenit-otchet-o-deyatelnosti-v-sfere-oms?utm_source=yxnews&amp;utm_medium=desktop&amp;utm_referrer=https%3A%2F%2Fdzen.ru%2Fnews%2Fsearch%3Ftext%3D</w:t>
        </w:r>
      </w:hyperlink>
    </w:p>
    <w:p w:rsidR="00AA03D2" w:rsidRPr="00C608CB" w:rsidRDefault="00AA03D2" w:rsidP="00C608CB">
      <w:pPr>
        <w:jc w:val="both"/>
        <w:rPr>
          <w:rFonts w:ascii="Calibri" w:hAnsi="Calibri" w:cs="Calibri"/>
          <w:sz w:val="24"/>
        </w:rPr>
      </w:pPr>
    </w:p>
    <w:p w:rsidR="00B37D28" w:rsidRPr="00C608CB" w:rsidRDefault="00B37D28" w:rsidP="00C608CB">
      <w:pPr>
        <w:jc w:val="both"/>
        <w:rPr>
          <w:rFonts w:ascii="Calibri" w:hAnsi="Calibri" w:cs="Calibri"/>
          <w:b/>
          <w:sz w:val="24"/>
          <w:szCs w:val="24"/>
        </w:rPr>
      </w:pPr>
    </w:p>
    <w:p w:rsidR="002510A4" w:rsidRPr="00C608CB" w:rsidRDefault="002510A4" w:rsidP="00C608CB">
      <w:pPr>
        <w:jc w:val="both"/>
        <w:rPr>
          <w:rFonts w:ascii="Calibri" w:hAnsi="Calibri" w:cs="Calibri"/>
          <w:color w:val="1A1B1D"/>
          <w:sz w:val="28"/>
          <w:szCs w:val="27"/>
        </w:rPr>
      </w:pPr>
    </w:p>
    <w:p w:rsidR="00940BFA" w:rsidRPr="00C608CB" w:rsidRDefault="00940BFA" w:rsidP="00C608CB">
      <w:pPr>
        <w:jc w:val="both"/>
        <w:rPr>
          <w:rFonts w:ascii="Calibri" w:hAnsi="Calibri" w:cs="Calibri"/>
          <w:sz w:val="24"/>
        </w:rPr>
      </w:pPr>
    </w:p>
    <w:p w:rsidR="0016046A" w:rsidRPr="00C608CB" w:rsidRDefault="006D7E56" w:rsidP="00C608CB">
      <w:pPr>
        <w:jc w:val="both"/>
        <w:rPr>
          <w:rFonts w:ascii="Calibri" w:hAnsi="Calibri" w:cs="Calibri"/>
          <w:b/>
          <w:color w:val="FF0000"/>
        </w:rPr>
      </w:pPr>
      <w:r w:rsidRPr="00C608CB">
        <w:rPr>
          <w:rFonts w:ascii="Calibri" w:hAnsi="Calibri" w:cs="Calibri"/>
          <w:b/>
          <w:color w:val="FF0000"/>
        </w:rPr>
        <w:t>РАЗНОЕ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b/>
          <w:bCs/>
          <w:color w:val="1A1B1D"/>
          <w:sz w:val="24"/>
          <w:szCs w:val="24"/>
        </w:rPr>
        <w:t>Общественная палата считает недостаточными расходы на здравоохранение в 2023 году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color w:val="1A1B1D"/>
          <w:sz w:val="24"/>
          <w:szCs w:val="24"/>
        </w:rPr>
        <w:t>Общественная экспертиза указала на дефицит средств на здравоохранение в проекте бюджета на ближайшую трехлетку. При этом рост затрат на инфраструктуру отрасли представляется недостаточно оправданным.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color w:val="1A1B1D"/>
          <w:sz w:val="24"/>
          <w:szCs w:val="24"/>
        </w:rPr>
        <w:t>Низкий рост государственных расходов на здравоохранение станет препятствием для снижения смертности населения, увеличения ожидаемой продолжительности жизни и расширения доступности бесплатной медицинской помощи. К таким выводам пришли в Общественной палате РФ, следует из заключения на проект федерального закона «О федеральном бюджете на 2023 год и на плановый период 2024 и 2025 годов», </w:t>
      </w:r>
      <w:hyperlink r:id="rId43" w:tgtFrame="_blank" w:history="1">
        <w:r w:rsidRPr="00C608CB">
          <w:rPr>
            <w:rStyle w:val="a4"/>
            <w:rFonts w:ascii="Calibri" w:hAnsi="Calibri" w:cs="Calibri"/>
            <w:color w:val="E1442F"/>
            <w:sz w:val="24"/>
            <w:szCs w:val="24"/>
          </w:rPr>
          <w:t>опубликованном</w:t>
        </w:r>
      </w:hyperlink>
      <w:r w:rsidRPr="00C608CB">
        <w:rPr>
          <w:rFonts w:ascii="Calibri" w:hAnsi="Calibri" w:cs="Calibri"/>
          <w:color w:val="1A1B1D"/>
          <w:sz w:val="24"/>
          <w:szCs w:val="24"/>
        </w:rPr>
        <w:t> 24 октября в Системе обеспечения законодательной деятельности. 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color w:val="1A1B1D"/>
          <w:sz w:val="24"/>
          <w:szCs w:val="24"/>
        </w:rPr>
        <w:t xml:space="preserve">Согласно </w:t>
      </w:r>
      <w:r w:rsidRPr="00C608CB">
        <w:rPr>
          <w:rFonts w:ascii="Calibri" w:hAnsi="Calibri" w:cs="Calibri"/>
          <w:sz w:val="24"/>
          <w:szCs w:val="24"/>
        </w:rPr>
        <w:t>проекту бюджета</w:t>
      </w:r>
      <w:r w:rsidRPr="00C608CB">
        <w:rPr>
          <w:rFonts w:ascii="Calibri" w:hAnsi="Calibri" w:cs="Calibri"/>
          <w:color w:val="1A1B1D"/>
          <w:sz w:val="24"/>
          <w:szCs w:val="24"/>
        </w:rPr>
        <w:t xml:space="preserve">, государственные расходы на здравоохранение из всех источников вырастут в 2023 году по сравнению с 2022-м в текущих ценах на 4% (211 млрд руб.). В </w:t>
      </w:r>
      <w:r w:rsidRPr="00C608CB">
        <w:rPr>
          <w:rFonts w:ascii="Calibri" w:hAnsi="Calibri" w:cs="Calibri"/>
          <w:sz w:val="24"/>
          <w:szCs w:val="24"/>
        </w:rPr>
        <w:t>пост</w:t>
      </w:r>
      <w:r w:rsidRPr="00C608CB">
        <w:rPr>
          <w:rFonts w:ascii="Calibri" w:hAnsi="Calibri" w:cs="Calibri"/>
          <w:color w:val="1A1B1D"/>
          <w:sz w:val="24"/>
          <w:szCs w:val="24"/>
        </w:rPr>
        <w:t>оянных ценах 2019 года они снизятся на 2% при условии, что инфляция не превысит 6%.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color w:val="1A1B1D"/>
          <w:sz w:val="24"/>
          <w:szCs w:val="24"/>
        </w:rPr>
        <w:lastRenderedPageBreak/>
        <w:t>Обеспокоенность участников общественной экспертизы вызывает существенное снижение расходов по ряду статей федерального бюджета, в частности, на развитие детского здравоохранения, с</w:t>
      </w:r>
      <w:r w:rsidRPr="00C608CB">
        <w:rPr>
          <w:rFonts w:ascii="Calibri" w:hAnsi="Calibri" w:cs="Calibri"/>
          <w:sz w:val="24"/>
          <w:szCs w:val="24"/>
        </w:rPr>
        <w:t>е</w:t>
      </w:r>
      <w:r w:rsidRPr="00C608CB">
        <w:rPr>
          <w:rFonts w:ascii="Calibri" w:hAnsi="Calibri" w:cs="Calibri"/>
          <w:color w:val="1A1B1D"/>
          <w:sz w:val="24"/>
          <w:szCs w:val="24"/>
        </w:rPr>
        <w:t>ти национальных медицинских исследовательских центров (НМИЦ), борьбу с онкологическими, сердечно-сосудистыми заболеваниями и проч. При этом предполагаемый рост затрат на инфраструктуру представляется недостаточно оправданным в ситуации дефицита объемов бесплатной медпомощи и медицинских кадров, отмечается в заключении.</w:t>
      </w:r>
    </w:p>
    <w:p w:rsidR="00AA03D2" w:rsidRPr="00C608CB" w:rsidRDefault="00AA03D2" w:rsidP="00C608CB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608CB">
        <w:rPr>
          <w:rFonts w:ascii="Calibri" w:hAnsi="Calibri" w:cs="Calibri"/>
          <w:color w:val="1A1B1D"/>
          <w:sz w:val="24"/>
          <w:szCs w:val="24"/>
        </w:rPr>
        <w:t>Эксперты рекомендуют принять во внимание, что показатели сводной бюджетной росписи по состоянию на 1 сентября 2022 года и уровень прогнозируемой инфляции и предусмотреть бюджетные ассигнования на реализацию госпрограммы «Развитие здравоохранения».</w:t>
      </w:r>
    </w:p>
    <w:p w:rsidR="00AA03D2" w:rsidRPr="00C608CB" w:rsidRDefault="00AA03D2" w:rsidP="00C608CB">
      <w:pPr>
        <w:jc w:val="both"/>
        <w:rPr>
          <w:rFonts w:ascii="Calibri" w:hAnsi="Calibri" w:cs="Calibri"/>
          <w:sz w:val="24"/>
          <w:szCs w:val="24"/>
        </w:rPr>
      </w:pPr>
      <w:hyperlink r:id="rId44" w:history="1">
        <w:r w:rsidRPr="00C608CB">
          <w:rPr>
            <w:rStyle w:val="a4"/>
            <w:rFonts w:ascii="Calibri" w:hAnsi="Calibri" w:cs="Calibri"/>
            <w:sz w:val="24"/>
            <w:szCs w:val="24"/>
          </w:rPr>
          <w:t>https://medvestnik.ru/content/news/Obshestvennaya-palata-schitaet-nedostatochnymi-rashody-na-zdravoohranenie-v-2023-godu.html</w:t>
        </w:r>
      </w:hyperlink>
    </w:p>
    <w:p w:rsidR="00AA03D2" w:rsidRPr="00C608CB" w:rsidRDefault="00AA03D2" w:rsidP="00C608CB">
      <w:pPr>
        <w:jc w:val="both"/>
        <w:rPr>
          <w:rFonts w:ascii="Calibri" w:hAnsi="Calibri" w:cs="Calibri"/>
          <w:sz w:val="24"/>
          <w:szCs w:val="24"/>
        </w:rPr>
      </w:pPr>
    </w:p>
    <w:p w:rsidR="00AA03D2" w:rsidRPr="00C608CB" w:rsidRDefault="00AA03D2" w:rsidP="00C608CB">
      <w:pPr>
        <w:jc w:val="both"/>
        <w:rPr>
          <w:rFonts w:ascii="Calibri" w:hAnsi="Calibri" w:cs="Calibri"/>
          <w:b/>
          <w:color w:val="FF0000"/>
        </w:rPr>
      </w:pPr>
    </w:p>
    <w:p w:rsidR="0016046A" w:rsidRPr="00C608CB" w:rsidRDefault="0016046A" w:rsidP="00C608CB">
      <w:pPr>
        <w:pStyle w:val="1"/>
        <w:spacing w:before="74" w:after="150"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В Лиге защиты врачей призвали наказать авторов реформы оптимизации здравоохранения</w:t>
      </w:r>
    </w:p>
    <w:p w:rsidR="0016046A" w:rsidRPr="00C608CB" w:rsidRDefault="0016046A" w:rsidP="00C608CB">
      <w:pPr>
        <w:spacing w:after="31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Эксперты отрасли вновь подняли в СМИ вопрос государственного финансирования оплаты труда медицинских работников после утверждения бюджета на 2023-2025 года, где, по их мнению, средств, выделенных на здравоохранение, будет недостаточно для исправления ситуации.</w:t>
      </w:r>
    </w:p>
    <w:p w:rsidR="0016046A" w:rsidRPr="00C608CB" w:rsidRDefault="0016046A" w:rsidP="00C608CB">
      <w:pPr>
        <w:spacing w:after="31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Президент межрегиональной общественной организации «Лига защиты врачей» </w:t>
      </w:r>
      <w:hyperlink r:id="rId45" w:history="1">
        <w:r w:rsidRPr="00C608CB">
          <w:rPr>
            <w:rFonts w:ascii="Calibri" w:eastAsia="Times New Roman" w:hAnsi="Calibri" w:cs="Calibri"/>
            <w:sz w:val="24"/>
            <w:szCs w:val="24"/>
            <w:lang w:eastAsia="ru-RU"/>
          </w:rPr>
          <w:t>Семён Гальперин</w:t>
        </w:r>
      </w:hyperlink>
      <w:r w:rsidRPr="00C608CB">
        <w:rPr>
          <w:rFonts w:ascii="Calibri" w:eastAsia="Times New Roman" w:hAnsi="Calibri" w:cs="Calibri"/>
          <w:sz w:val="24"/>
          <w:szCs w:val="24"/>
          <w:lang w:eastAsia="ru-RU"/>
        </w:rPr>
        <w:t> в эфире Общественной службы новостей рассказал о проблемах здравоохранения в 2022 году.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«Реформаторы медицинской системы прошлого десятилетия не ставили перед собой задачу – помогать людям. Медицина давно перестала быть гуманистическим направлением, а стала источником дохода. Однако, заработанные деньги уходили не тем, кто работает в отрасли, а тем, кто ей управляет. Система здравоохранения была разграблена. Да, деньги сейчас выделяются, но они не доходят до адресата. У нас нет проблемы недофинансирования, у нас есть проблема коррупции и воровства».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Реформу оптимизации здравоохранения осудили, подчеркнул эксперт, однако ее авторы, так и не были наказаны.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«Указы президента стабильно не исполняются. Например, указ президента о том, что зарплаты у врачей должны равняться двум средним зарплатам по региону. Однако чиновники, не исполняющие указы президента не уходят с своих должностей. Медицинская реформа нам действительно требовалась, мы жили в старой, переходной советской системе. Тогда, задуманная реформа оптимизации здравоохранения была нацелена на снижение бюрократической нагрузки чиновников. Только проблема в том, что проводили эту реформу те люди, против которой она должна была быть направлена. Они, разумеется, реформировали не себя, а медицину под себя, чтобы можно было перевести финансовые потоки в коммерческое здравоохранение».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lastRenderedPageBreak/>
        <w:t>Согласно проекту бюджета на 2023-2025 года, совокупные государственные расходы на здравоохранение в 2023 г. составят 6,17 трлн руб., в 2024 г. – 6,5 трлн, в 2025 г. – 6,8 трлн. Финансироваться отрасль будет из трех основных источников: федерального бюджета, бюджетов регионов и бюджета Федерального фонда обязательного медицинского страхования – основного источника покрытия расходов медицинских учреждений.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«Реформаторы медицинской системы прошлого десятилетия не ставили перед собой задачу – помогать людям. Медицина давно перестала быть гуманистическим направлением, а стала источником дохода. Однако, заработанные деньги уходили не тем, кто работает в отрасли, а тем, кто ей управляет. Система здравоохранения была разграблена. Да, деньги сейчас выделяются, но они не доходят до адресата. У нас нет проблемы недофинансирования, у нас есть проблема коррупции и воровства».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Реформу оптимизации здравоохранения осудили, подчеркнул эксперт, однако ее авторы, так и не были наказаны.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«Указы президента стабильно не исполняются. Например, указ президента о том, что зарплаты у врачей должны равняться двум средним зарплатам по региону. Однако чиновники, не исполняющие указы президента не уходят с своих должностей. Медицинская реформа нам действительно требовалась, мы жили в старой, переходной советской системе. Тогда, задуманная реформа оптимизации здравоохранения была нацелена на снижение бюрократической нагрузки чиновников. Только проблема в том, что проводили эту реформу те люди, против которой она должна была быть направлена. Они, разумеется, реформировали не себя, а медицину под себя, чтобы можно было перевести финансовые потоки в коммерческое здравоохранение».</w:t>
      </w:r>
    </w:p>
    <w:p w:rsidR="0016046A" w:rsidRPr="00C608CB" w:rsidRDefault="0016046A" w:rsidP="00C608CB">
      <w:pPr>
        <w:pStyle w:val="a3"/>
        <w:spacing w:before="0" w:beforeAutospacing="0" w:after="314" w:afterAutospacing="0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Согласно проекту бюджета на 2023-2025 года, совокупные государственные расходы на здравоохранение в 2023 г. составят 6,17 трлн руб., в 2024 г. – 6,5 трлн, в 2025 г. – 6,8 трлн. Финансироваться отрасль будет из трех основных источников: федерального бюджета, бюджетов регионов и бюджета Федерального фонда обязательного медицинского страхования – основного источника покрытия расходов медицинских учреждений.</w:t>
      </w:r>
    </w:p>
    <w:p w:rsidR="0016046A" w:rsidRPr="00C608CB" w:rsidRDefault="00B57A49" w:rsidP="00C608CB">
      <w:pPr>
        <w:jc w:val="both"/>
        <w:rPr>
          <w:rFonts w:ascii="Calibri" w:hAnsi="Calibri" w:cs="Calibri"/>
        </w:rPr>
      </w:pPr>
      <w:hyperlink r:id="rId46" w:history="1">
        <w:r w:rsidR="0016046A" w:rsidRPr="00C608CB">
          <w:rPr>
            <w:rStyle w:val="a4"/>
            <w:rFonts w:ascii="Calibri" w:hAnsi="Calibri" w:cs="Calibri"/>
          </w:rPr>
          <w:t>https://www.osnmedia.ru/obshhestvo/v-lige-zashhity-vrachej-prizvali-nakazat-avtorov-reformy-optimizatsii-zdravoohraneniya/?utm_source=yxnews&amp;utm_medium=desktop&amp;utm_referrer=https%3A%2F%2Fdzen.ru%2Fnews%2Fsearch%3Ftext%3D</w:t>
        </w:r>
      </w:hyperlink>
    </w:p>
    <w:p w:rsidR="0016046A" w:rsidRPr="00C608CB" w:rsidRDefault="0016046A" w:rsidP="00C608CB">
      <w:pPr>
        <w:jc w:val="both"/>
        <w:rPr>
          <w:rFonts w:ascii="Calibri" w:hAnsi="Calibri" w:cs="Calibri"/>
        </w:rPr>
      </w:pPr>
    </w:p>
    <w:p w:rsidR="00AA03D2" w:rsidRPr="00C608CB" w:rsidRDefault="00AA03D2" w:rsidP="00C608CB">
      <w:pPr>
        <w:pStyle w:val="1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>В Российской ассоциации медсестер сообщили о продолжающемся оттоке специалистов</w:t>
      </w:r>
    </w:p>
    <w:p w:rsidR="00AA03D2" w:rsidRPr="00AA03D2" w:rsidRDefault="00AA03D2" w:rsidP="00C608C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В Российской ассоциации медицинских сестер сообщили, что отток специалистов со средним образованием из государственных </w:t>
      </w:r>
      <w:proofErr w:type="spellStart"/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 продолжается. Увеличение численности абитуриентов в медицинских колледжах не спасает ситуацию.</w:t>
      </w:r>
    </w:p>
    <w:p w:rsidR="00AA03D2" w:rsidRPr="00AA03D2" w:rsidRDefault="00AA03D2" w:rsidP="00C6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Обеспеченность медицинскими кадрами со средним профессиональным образованием (СПО) в России падает, несмотря на ежегодный прирост численности принимаемых абитуриентов в образовательные организации. Об этом заявила на пресс-конференции 31 октября главный внештатный специалист Минздрава по управлению сестринской </w:t>
      </w: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деятельностью, главная медицинская сестра Национального медико-хирургического центра им. Н.И. Пирогова </w:t>
      </w:r>
      <w:r w:rsidRPr="00AA03D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Яна </w:t>
      </w:r>
      <w:proofErr w:type="spellStart"/>
      <w:r w:rsidRPr="00AA03D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Габоян</w:t>
      </w:r>
      <w:proofErr w:type="spellEnd"/>
      <w:r w:rsidRPr="00AA03D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,</w:t>
      </w: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 передает корреспондент «МВ».</w:t>
      </w:r>
    </w:p>
    <w:p w:rsidR="00AA03D2" w:rsidRPr="00AA03D2" w:rsidRDefault="00AA03D2" w:rsidP="00C6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>При этом она уточнила, что по уровню обеспеченности средними медицинскими кадрами Россия находится не на последних местах в мире. Этот показатель в нашей стране составляет 80,4 специалиста на 10 тыс. населения.</w:t>
      </w:r>
    </w:p>
    <w:p w:rsidR="00AA03D2" w:rsidRPr="00AA03D2" w:rsidRDefault="00AA03D2" w:rsidP="00C608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В Российской ассоциации медицинских сестер (РАМС) указали на тенденцию к снижению обеспеченности отрасли </w:t>
      </w:r>
      <w:proofErr w:type="spellStart"/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>медкадрами</w:t>
      </w:r>
      <w:proofErr w:type="spellEnd"/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 с СПО. По словам президента организации </w:t>
      </w:r>
      <w:proofErr w:type="gramStart"/>
      <w:r w:rsidRPr="00AA03D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Валентины Саркисовой,</w:t>
      </w:r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 несмотря на то, что</w:t>
      </w:r>
      <w:proofErr w:type="gramEnd"/>
      <w:r w:rsidRPr="00AA03D2">
        <w:rPr>
          <w:rFonts w:ascii="Calibri" w:eastAsia="Times New Roman" w:hAnsi="Calibri" w:cs="Calibri"/>
          <w:sz w:val="24"/>
          <w:szCs w:val="24"/>
          <w:lang w:eastAsia="ru-RU"/>
        </w:rPr>
        <w:t xml:space="preserve"> Минздрав работает над увеличением выпуска, медсестры до системы здравоохранения не доходят. «Нужно вкладывать больше средств и в образование, и в работу специалистов», — заявила она.</w:t>
      </w:r>
    </w:p>
    <w:p w:rsidR="00AA03D2" w:rsidRPr="00C608CB" w:rsidRDefault="00AA03D2" w:rsidP="00C608CB">
      <w:pPr>
        <w:pStyle w:val="a3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 xml:space="preserve">Одна из причин кадрового дефицита — потери студентов на этапе обучения из-за академической неуспеваемости и из-за других обстоятельств, считает директор по профессиональной практике и председатель Санкт-Петербургского регионального отделения РАМС </w:t>
      </w:r>
      <w:r w:rsidRPr="00C608CB">
        <w:rPr>
          <w:rStyle w:val="a5"/>
          <w:rFonts w:ascii="Calibri" w:hAnsi="Calibri" w:cs="Calibri"/>
        </w:rPr>
        <w:t>Юлия Агапова.</w:t>
      </w:r>
      <w:r w:rsidRPr="00C608CB">
        <w:rPr>
          <w:rFonts w:ascii="Calibri" w:hAnsi="Calibri" w:cs="Calibri"/>
        </w:rPr>
        <w:t xml:space="preserve"> По ее данным, в некоторых регионах до выпуска иногда не доходит до 60% медсестер.</w:t>
      </w:r>
    </w:p>
    <w:p w:rsidR="00AA03D2" w:rsidRPr="00C608CB" w:rsidRDefault="00AA03D2" w:rsidP="00C608CB">
      <w:pPr>
        <w:pStyle w:val="a3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 xml:space="preserve">В </w:t>
      </w:r>
      <w:proofErr w:type="spellStart"/>
      <w:r w:rsidRPr="00C608CB">
        <w:rPr>
          <w:rFonts w:ascii="Calibri" w:hAnsi="Calibri" w:cs="Calibri"/>
        </w:rPr>
        <w:t>медорганизациях</w:t>
      </w:r>
      <w:proofErr w:type="spellEnd"/>
      <w:r w:rsidRPr="00C608CB">
        <w:rPr>
          <w:rFonts w:ascii="Calibri" w:hAnsi="Calibri" w:cs="Calibri"/>
        </w:rPr>
        <w:t xml:space="preserve"> Петербурга по состоянию на май 2022 года работали 44 135 специалистов с базовым СПО и 7806 человек младшего медперсонала. Укомплектованность кадрами составляла 76%. Наибольший дефицит наблюдался в амбулаторном звене, службе СМП и организациях психиатрического профиля.</w:t>
      </w:r>
    </w:p>
    <w:p w:rsidR="00AA03D2" w:rsidRPr="00C608CB" w:rsidRDefault="00AA03D2" w:rsidP="00C608CB">
      <w:pPr>
        <w:pStyle w:val="a3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 xml:space="preserve">В государственной системе здравоохранения России трудятся больше 500 тыс. медработников моложе 36 лет, </w:t>
      </w:r>
      <w:hyperlink r:id="rId47" w:history="1">
        <w:r w:rsidRPr="00C608CB">
          <w:rPr>
            <w:rStyle w:val="a4"/>
            <w:rFonts w:ascii="Calibri" w:hAnsi="Calibri" w:cs="Calibri"/>
          </w:rPr>
          <w:t>сообщала</w:t>
        </w:r>
      </w:hyperlink>
      <w:r w:rsidRPr="00C608CB">
        <w:rPr>
          <w:rFonts w:ascii="Calibri" w:hAnsi="Calibri" w:cs="Calibri"/>
        </w:rPr>
        <w:t xml:space="preserve"> директор Департамента медицинского образования и кадровой политики Минздрава </w:t>
      </w:r>
      <w:r w:rsidRPr="00C608CB">
        <w:rPr>
          <w:rStyle w:val="a5"/>
          <w:rFonts w:ascii="Calibri" w:hAnsi="Calibri" w:cs="Calibri"/>
        </w:rPr>
        <w:t xml:space="preserve">Людмила </w:t>
      </w:r>
      <w:proofErr w:type="spellStart"/>
      <w:r w:rsidRPr="00C608CB">
        <w:rPr>
          <w:rStyle w:val="a5"/>
          <w:rFonts w:ascii="Calibri" w:hAnsi="Calibri" w:cs="Calibri"/>
        </w:rPr>
        <w:t>Летникова</w:t>
      </w:r>
      <w:proofErr w:type="spellEnd"/>
      <w:r w:rsidRPr="00C608CB">
        <w:rPr>
          <w:rStyle w:val="a5"/>
          <w:rFonts w:ascii="Calibri" w:hAnsi="Calibri" w:cs="Calibri"/>
        </w:rPr>
        <w:t xml:space="preserve"> </w:t>
      </w:r>
      <w:r w:rsidRPr="00C608CB">
        <w:rPr>
          <w:rFonts w:ascii="Calibri" w:hAnsi="Calibri" w:cs="Calibri"/>
        </w:rPr>
        <w:t>на</w:t>
      </w:r>
      <w:r w:rsidRPr="00C608CB">
        <w:rPr>
          <w:rFonts w:ascii="Calibri" w:hAnsi="Calibri" w:cs="Calibri"/>
          <w:b/>
          <w:bCs/>
        </w:rPr>
        <w:t xml:space="preserve"> </w:t>
      </w:r>
      <w:r w:rsidRPr="00C608CB">
        <w:rPr>
          <w:rFonts w:ascii="Calibri" w:hAnsi="Calibri" w:cs="Calibri"/>
        </w:rPr>
        <w:t>«круглом столе» в Совете Федерации 21 октября. Среди врачей их доля составляет 32%, среди медсестер — 28%. В министерстве считают незначительной тенденцию омоложения кадров.</w:t>
      </w:r>
    </w:p>
    <w:p w:rsidR="00AA03D2" w:rsidRPr="00C608CB" w:rsidRDefault="00AA03D2" w:rsidP="00C608CB">
      <w:pPr>
        <w:pStyle w:val="a3"/>
        <w:jc w:val="both"/>
        <w:rPr>
          <w:rFonts w:ascii="Calibri" w:hAnsi="Calibri" w:cs="Calibri"/>
        </w:rPr>
      </w:pPr>
      <w:r w:rsidRPr="00C608CB">
        <w:rPr>
          <w:rFonts w:ascii="Calibri" w:hAnsi="Calibri" w:cs="Calibri"/>
        </w:rPr>
        <w:t xml:space="preserve">Ранее в РАМС предположили, что </w:t>
      </w:r>
      <w:hyperlink r:id="rId48" w:history="1">
        <w:r w:rsidRPr="00C608CB">
          <w:rPr>
            <w:rStyle w:val="a4"/>
            <w:rFonts w:ascii="Calibri" w:hAnsi="Calibri" w:cs="Calibri"/>
          </w:rPr>
          <w:t>сокращение</w:t>
        </w:r>
      </w:hyperlink>
      <w:r w:rsidRPr="00C608CB">
        <w:rPr>
          <w:rFonts w:ascii="Calibri" w:hAnsi="Calibri" w:cs="Calibri"/>
        </w:rPr>
        <w:t> </w:t>
      </w:r>
      <w:proofErr w:type="spellStart"/>
      <w:r w:rsidRPr="00C608CB">
        <w:rPr>
          <w:rFonts w:ascii="Calibri" w:hAnsi="Calibri" w:cs="Calibri"/>
        </w:rPr>
        <w:t>cроков</w:t>
      </w:r>
      <w:proofErr w:type="spellEnd"/>
      <w:r w:rsidRPr="00C608CB">
        <w:rPr>
          <w:rFonts w:ascii="Calibri" w:hAnsi="Calibri" w:cs="Calibri"/>
        </w:rPr>
        <w:t xml:space="preserve"> обучения по большинству программ СПО после </w:t>
      </w:r>
      <w:hyperlink r:id="rId49" w:history="1">
        <w:r w:rsidRPr="00C608CB">
          <w:rPr>
            <w:rStyle w:val="a4"/>
            <w:rFonts w:ascii="Calibri" w:hAnsi="Calibri" w:cs="Calibri"/>
          </w:rPr>
          <w:t>вступления</w:t>
        </w:r>
      </w:hyperlink>
      <w:r w:rsidRPr="00C608CB">
        <w:rPr>
          <w:rFonts w:ascii="Calibri" w:hAnsi="Calibri" w:cs="Calibri"/>
        </w:rPr>
        <w:t xml:space="preserve"> в силу с 1 января 2023 года новых федеральных государственных образовательных стандартов может привести к общему падению уровня подготовки молодых специалистов. Поскольку потребность в квалифицированных кадрах остается высокой, не исключено, что третий год обучения все же вернется в </w:t>
      </w:r>
      <w:proofErr w:type="spellStart"/>
      <w:r w:rsidRPr="00C608CB">
        <w:rPr>
          <w:rFonts w:ascii="Calibri" w:hAnsi="Calibri" w:cs="Calibri"/>
        </w:rPr>
        <w:t>медколледжи</w:t>
      </w:r>
      <w:proofErr w:type="spellEnd"/>
      <w:r w:rsidRPr="00C608CB">
        <w:rPr>
          <w:rFonts w:ascii="Calibri" w:hAnsi="Calibri" w:cs="Calibri"/>
        </w:rPr>
        <w:t xml:space="preserve">, но уже как дополнительное и </w:t>
      </w:r>
      <w:proofErr w:type="spellStart"/>
      <w:r w:rsidRPr="00C608CB">
        <w:rPr>
          <w:rFonts w:ascii="Calibri" w:hAnsi="Calibri" w:cs="Calibri"/>
        </w:rPr>
        <w:t>небесплатное</w:t>
      </w:r>
      <w:proofErr w:type="spellEnd"/>
      <w:r w:rsidRPr="00C608CB">
        <w:rPr>
          <w:rFonts w:ascii="Calibri" w:hAnsi="Calibri" w:cs="Calibri"/>
        </w:rPr>
        <w:t xml:space="preserve"> образование.</w:t>
      </w:r>
    </w:p>
    <w:p w:rsidR="0016046A" w:rsidRPr="00C608CB" w:rsidRDefault="00AA03D2" w:rsidP="00C608CB">
      <w:pPr>
        <w:jc w:val="both"/>
        <w:rPr>
          <w:rFonts w:ascii="Calibri" w:hAnsi="Calibri" w:cs="Calibri"/>
          <w:sz w:val="24"/>
          <w:szCs w:val="24"/>
        </w:rPr>
      </w:pPr>
      <w:r w:rsidRPr="00C608CB">
        <w:rPr>
          <w:rFonts w:ascii="Calibri" w:hAnsi="Calibri" w:cs="Calibri"/>
          <w:sz w:val="24"/>
          <w:szCs w:val="24"/>
        </w:rPr>
        <w:t>https://medvestnik.ru/content/news/V-Rossiiskoi-associacii-medsester-soobshili-o-prodoljaushemsya-ottoke-specialistov.html</w:t>
      </w:r>
    </w:p>
    <w:p w:rsidR="0016046A" w:rsidRPr="00C608CB" w:rsidRDefault="0016046A" w:rsidP="00C608CB">
      <w:pPr>
        <w:jc w:val="both"/>
        <w:rPr>
          <w:rFonts w:ascii="Calibri" w:hAnsi="Calibri" w:cs="Calibri"/>
          <w:sz w:val="24"/>
          <w:szCs w:val="24"/>
        </w:rPr>
      </w:pPr>
    </w:p>
    <w:p w:rsidR="00AE6D65" w:rsidRPr="00C608CB" w:rsidRDefault="00AE6D65" w:rsidP="00C608CB">
      <w:pPr>
        <w:jc w:val="both"/>
        <w:rPr>
          <w:rFonts w:ascii="Calibri" w:hAnsi="Calibri" w:cs="Calibri"/>
          <w:lang w:val="en-US"/>
        </w:rPr>
      </w:pPr>
    </w:p>
    <w:sectPr w:rsidR="00AE6D65" w:rsidRPr="00C6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9D2"/>
    <w:multiLevelType w:val="multilevel"/>
    <w:tmpl w:val="522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FA"/>
    <w:rsid w:val="000867B0"/>
    <w:rsid w:val="0016046A"/>
    <w:rsid w:val="002510A4"/>
    <w:rsid w:val="005A7500"/>
    <w:rsid w:val="00643C90"/>
    <w:rsid w:val="006D7E56"/>
    <w:rsid w:val="00833E9B"/>
    <w:rsid w:val="00940BFA"/>
    <w:rsid w:val="00AA03D2"/>
    <w:rsid w:val="00AE6D65"/>
    <w:rsid w:val="00B37D28"/>
    <w:rsid w:val="00B57A49"/>
    <w:rsid w:val="00C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4DC1"/>
  <w15:chartTrackingRefBased/>
  <w15:docId w15:val="{8F8985E2-B6BA-46B0-A250-E21A0ED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40BFA"/>
  </w:style>
  <w:style w:type="paragraph" w:customStyle="1" w:styleId="lead">
    <w:name w:val="lead"/>
    <w:basedOn w:val="a"/>
    <w:rsid w:val="009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BFA"/>
    <w:rPr>
      <w:color w:val="0000FF"/>
      <w:u w:val="single"/>
    </w:rPr>
  </w:style>
  <w:style w:type="character" w:styleId="a5">
    <w:name w:val="Strong"/>
    <w:basedOn w:val="a0"/>
    <w:uiPriority w:val="22"/>
    <w:qFormat/>
    <w:rsid w:val="00940B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0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1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2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10A4"/>
    <w:rPr>
      <w:i/>
      <w:iCs/>
    </w:rPr>
  </w:style>
  <w:style w:type="character" w:customStyle="1" w:styleId="superdate">
    <w:name w:val="superdate"/>
    <w:basedOn w:val="a0"/>
    <w:rsid w:val="0016046A"/>
  </w:style>
  <w:style w:type="paragraph" w:customStyle="1" w:styleId="ya-share2item">
    <w:name w:val="ya-share2__item"/>
    <w:basedOn w:val="a"/>
    <w:rsid w:val="00A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705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651321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1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681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2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4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10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748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5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2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30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591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4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12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2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034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0/12/22/sp-uroven-zarplaty-mladshego-medpersonala-v-2019-godu-ne-dostig-tselevogo-znacheniya/" TargetMode="External"/><Relationship Id="rId18" Type="http://schemas.openxmlformats.org/officeDocument/2006/relationships/hyperlink" Target="https://dumatv.ru/news/proekt-o-prodlenii-transfertov-iz-byudzheta-foms-na-viplati-medikam-prinyat-gosdumoi-v-i-chtenii?utm_source=yxnews&amp;utm_medium=desktop&amp;utm_referrer=https%3A%2F%2Fdzen.ru%2Fnews%2Fsearch%3Ftext%3D" TargetMode="External"/><Relationship Id="rId26" Type="http://schemas.openxmlformats.org/officeDocument/2006/relationships/hyperlink" Target="https://regulation.gov.ru/Projects/List" TargetMode="External"/><Relationship Id="rId39" Type="http://schemas.openxmlformats.org/officeDocument/2006/relationships/hyperlink" Target="https://vademec.ru/news/2022/10/26/stolichnym-bolnitsam-razreshili-bez-napravleniya-prinimat-patsientov-iz-moskovskoy-i-nizhegorodskoy-/" TargetMode="External"/><Relationship Id="rId21" Type="http://schemas.openxmlformats.org/officeDocument/2006/relationships/hyperlink" Target="https://medvestnik.ru/content/news/Deputaty-rabotaut-nad-isklucheniem-ponyatiya-usluga-v-medicinskoi-deyatelnosti.html" TargetMode="External"/><Relationship Id="rId34" Type="http://schemas.openxmlformats.org/officeDocument/2006/relationships/hyperlink" Target="https://t.me/oms_oms/202" TargetMode="External"/><Relationship Id="rId42" Type="http://schemas.openxmlformats.org/officeDocument/2006/relationships/hyperlink" Target="https://ppt.ru/news/otchetnost/khotyat-otmenit-otchet-o-deyatelnosti-v-sfere-oms?utm_source=yxnews&amp;utm_medium=desktop&amp;utm_referrer=https%3A%2F%2Fdzen.ru%2Fnews%2Fsearch%3Ftext%3D" TargetMode="External"/><Relationship Id="rId47" Type="http://schemas.openxmlformats.org/officeDocument/2006/relationships/hyperlink" Target="https://medvestnik.ru/content/news/Medkadry-v-Rossii-omolodilis-za-tri-goda-lish-na-1-2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tatic.government.ru/media/files/4LUcMpDRWZNbi04gZQVA0jQ89hgO05f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demec.ru/news/2022/10/17/regionam-potrebovalos-58-6-mlrd-rubley-dlya-sokhraneniya-urovnya-zarplaty-medikam/" TargetMode="External"/><Relationship Id="rId29" Type="http://schemas.openxmlformats.org/officeDocument/2006/relationships/hyperlink" Target="https://medvestnik.ru/directory/persons/Balanin-Ilya-Valerevich.html" TargetMode="External"/><Relationship Id="rId11" Type="http://schemas.openxmlformats.org/officeDocument/2006/relationships/hyperlink" Target="https://vademec.ru/news/2022/10/12/minzdrav-schitaet-prichinami-nekhvatki-kadrov-sokrashchenie-kovidnykh-vyplat-i-ottok-vrachey-v-chast/" TargetMode="External"/><Relationship Id="rId24" Type="http://schemas.openxmlformats.org/officeDocument/2006/relationships/hyperlink" Target="http://publication.pravo.gov.ru/Document/View/0001202112290027" TargetMode="External"/><Relationship Id="rId32" Type="http://schemas.openxmlformats.org/officeDocument/2006/relationships/hyperlink" Target="https://medvestnik.ru/content/news/Pochti-40-medorganizacii-Rossii-okazalis-ubytochnymi-v-pervom-polugodii-2021.html" TargetMode="External"/><Relationship Id="rId37" Type="http://schemas.openxmlformats.org/officeDocument/2006/relationships/hyperlink" Target="https://vademec.ru/article/khton_kogo-_kak_fondy_oms_vybivayut_drug_iz_druga_dengi-_sleduyushchie_po_vsey_strane_za_patsientami/" TargetMode="External"/><Relationship Id="rId40" Type="http://schemas.openxmlformats.org/officeDocument/2006/relationships/hyperlink" Target="https://vademec.ru/news/2022/10/27/ffoms-v-rossii-sokrashchaetsya-obem-mezhterritorialnykh-raschetov-v-oms/" TargetMode="External"/><Relationship Id="rId45" Type="http://schemas.openxmlformats.org/officeDocument/2006/relationships/hyperlink" Target="https://www.osnmedia.ru/vtag/semyon-galper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ernment.ru/news/46897/" TargetMode="External"/><Relationship Id="rId23" Type="http://schemas.openxmlformats.org/officeDocument/2006/relationships/hyperlink" Target="https://regulation.gov.ru/Projects/List" TargetMode="External"/><Relationship Id="rId28" Type="http://schemas.openxmlformats.org/officeDocument/2006/relationships/hyperlink" Target="https://vademec.ru/news/2022/09/13/minzdrav-rasshirit-spisok-lekarstv-ot-ssz-dlya-ambulatornogo-primeneniya/" TargetMode="External"/><Relationship Id="rId36" Type="http://schemas.openxmlformats.org/officeDocument/2006/relationships/hyperlink" Target="https://vademec.ru/article/elena_chernyakova-_-dlya_sebya_vsegda_naydetsya_opravdanie/" TargetMode="External"/><Relationship Id="rId49" Type="http://schemas.openxmlformats.org/officeDocument/2006/relationships/hyperlink" Target="https://medvestnik.ru/content/news/V-Rossii-sokratili-srok-podgotovki-medsester.html" TargetMode="External"/><Relationship Id="rId10" Type="http://schemas.openxmlformats.org/officeDocument/2006/relationships/hyperlink" Target="https://vademec.ru/news/2022/04/11/v-regiony-postupit-eshche-35-mlrd-rubley-na-borbu-s-covid-19/" TargetMode="External"/><Relationship Id="rId19" Type="http://schemas.openxmlformats.org/officeDocument/2006/relationships/hyperlink" Target="https://medvestnik.ru/directory/persons/Murashko-Mihail-Albertovich.html" TargetMode="External"/><Relationship Id="rId31" Type="http://schemas.openxmlformats.org/officeDocument/2006/relationships/hyperlink" Target="https://medvestnik.ru/content/news/NII-Minzdrava-razrabotal-metodiku-ocenki-finansovoi-ustoichivosti-medorganizacii-v-novyh-usloviyah.html" TargetMode="External"/><Relationship Id="rId44" Type="http://schemas.openxmlformats.org/officeDocument/2006/relationships/hyperlink" Target="https://medvestnik.ru/content/news/Obshestvennaya-palata-schitaet-nedostatochnymi-rashody-na-zdravoohranenie-v-2023-go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hyperlink" Target="https://regulation.gov.ru/projects" TargetMode="External"/><Relationship Id="rId22" Type="http://schemas.openxmlformats.org/officeDocument/2006/relationships/hyperlink" Target="https://medvestnik.ru/content/news/Murashko-zayavil-o-neobhodimosti-utochnit-ponyatie-medicinskoi-uslugi-v-zakonodatelstve.html" TargetMode="External"/><Relationship Id="rId27" Type="http://schemas.openxmlformats.org/officeDocument/2006/relationships/hyperlink" Target="http://publication.pravo.gov.ru/Document/View/0001202210270019" TargetMode="External"/><Relationship Id="rId30" Type="http://schemas.openxmlformats.org/officeDocument/2006/relationships/hyperlink" Target="https://tass.ru/ekonomika/16171087" TargetMode="External"/><Relationship Id="rId35" Type="http://schemas.openxmlformats.org/officeDocument/2006/relationships/hyperlink" Target="https://vademec.ru/news/2020/03/17/novaya-glava-ffoms-zaymetsya-problemoy-mezhterritorialnykh-raschetov/" TargetMode="External"/><Relationship Id="rId43" Type="http://schemas.openxmlformats.org/officeDocument/2006/relationships/hyperlink" Target="https://sozd.duma.gov.ru/search/docs?q=%D0%B7%D0%B4%D1%80%D0%B0%D0%B2%D0%BE%D0%BE%D1%85%D1%80%D0%B0%D0%BD%D0%B5%D0%BD%D0%B8%D0%B5&amp;with_oz=1&amp;submit=" TargetMode="External"/><Relationship Id="rId48" Type="http://schemas.openxmlformats.org/officeDocument/2006/relationships/hyperlink" Target="https://medvestnik.ru/content/news/V-Associacii-medsester-zayavili-o-riskah-snijeniya-urovnya-podgotovki-srednego-medpersonala.html" TargetMode="External"/><Relationship Id="rId8" Type="http://schemas.openxmlformats.org/officeDocument/2006/relationships/hyperlink" Target="https://medvestnik.ru/content/news/Mishustin-nazval-obespechenie-dostoinyh-zarplat-medrabotnikov-odnim-iz-prioritetov-pravitelstva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2/10/13/vsp-37-8-terapevtov-i-khirurgov-v-gossektore-poluchayut-menee-40-tysyach-rubley/" TargetMode="External"/><Relationship Id="rId17" Type="http://schemas.openxmlformats.org/officeDocument/2006/relationships/hyperlink" Target="https://www.pnp.ru/economics/gosduma-prinyala-v-i-chtenii-proekt-byudzheta-fonda-medstrakhovaniya-na-2023-2025-gody.html?utm_source=yxnews&amp;utm_medium=desktop&amp;utm_referrer=https%3A%2F%2Fdzen.ru%2Fnews%2Fsearch%3Ftext%3D" TargetMode="External"/><Relationship Id="rId25" Type="http://schemas.openxmlformats.org/officeDocument/2006/relationships/hyperlink" Target="https://vademec.ru/news/2022/03/21/preparaty-s-istekayushchim-srokom-godnosti-predlozheno-ispolzovat-dlya-lekobespecheniya-lgotnikov/" TargetMode="External"/><Relationship Id="rId33" Type="http://schemas.openxmlformats.org/officeDocument/2006/relationships/hyperlink" Target="https://medvestnik.ru/content/news/Glava-FOMS-zayavil-ob-otsutstvii-sereznoi-zadoljennosti-u-medorganizacii.html" TargetMode="External"/><Relationship Id="rId38" Type="http://schemas.openxmlformats.org/officeDocument/2006/relationships/hyperlink" Target="https://vademec.ru/news/2021/12/23/minzdrav-razyasnil-spornye-polozheniya-poryadka-onkopomoshchi-razbor-vademecum/" TargetMode="External"/><Relationship Id="rId46" Type="http://schemas.openxmlformats.org/officeDocument/2006/relationships/hyperlink" Target="https://www.osnmedia.ru/obshhestvo/v-lige-zashhity-vrachej-prizvali-nakazat-avtorov-reformy-optimizatsii-zdravoohraneniya/?utm_source=yxnews&amp;utm_medium=desktop&amp;utm_referrer=https%3A%2F%2Fdzen.ru%2Fnews%2Fsearch%3Ftext%3D" TargetMode="External"/><Relationship Id="rId20" Type="http://schemas.openxmlformats.org/officeDocument/2006/relationships/hyperlink" Target="https://medvestnik.ru/content/news/Minzdrav-obsudil-s-uristami-varianty-dekriminalizacii-medicinskoi-deyatelnosti.html" TargetMode="External"/><Relationship Id="rId41" Type="http://schemas.openxmlformats.org/officeDocument/2006/relationships/hyperlink" Target="https://regulation.gov.ru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vestnik.ru/content/news/Regiony-poluchat-na-povyshenie-zarplat-medrabotnikov-v-2022-godu-dopolnitelno-58-6-mlrd-rub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2022-10-31T15:02:00Z</dcterms:created>
  <dcterms:modified xsi:type="dcterms:W3CDTF">2022-10-31T15:02:00Z</dcterms:modified>
</cp:coreProperties>
</file>